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line="223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附</w:t>
      </w:r>
      <w:r>
        <w:rPr>
          <w:rFonts w:ascii="仿宋" w:hAnsi="仿宋" w:eastAsia="仿宋" w:cs="仿宋"/>
          <w:spacing w:val="-20"/>
          <w:sz w:val="28"/>
          <w:szCs w:val="28"/>
        </w:rPr>
        <w:t>件 1：</w:t>
      </w:r>
    </w:p>
    <w:p>
      <w:pPr>
        <w:spacing w:before="220" w:line="222" w:lineRule="auto"/>
        <w:ind w:left="6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湖北经</w:t>
      </w:r>
      <w:r>
        <w:rPr>
          <w:rFonts w:ascii="仿宋" w:hAnsi="仿宋" w:eastAsia="仿宋" w:cs="仿宋"/>
          <w:spacing w:val="-9"/>
          <w:sz w:val="28"/>
          <w:szCs w:val="28"/>
        </w:rPr>
        <w:t>济</w:t>
      </w:r>
      <w:r>
        <w:rPr>
          <w:rFonts w:ascii="仿宋" w:hAnsi="仿宋" w:eastAsia="仿宋" w:cs="仿宋"/>
          <w:spacing w:val="-5"/>
          <w:sz w:val="28"/>
          <w:szCs w:val="28"/>
        </w:rPr>
        <w:t>学院法商学院 2022 年普通专升本分专业招生计划</w:t>
      </w:r>
    </w:p>
    <w:p/>
    <w:tbl>
      <w:tblPr>
        <w:tblStyle w:val="4"/>
        <w:tblW w:w="84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548"/>
        <w:gridCol w:w="1439"/>
        <w:gridCol w:w="1844"/>
        <w:gridCol w:w="17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9" w:type="dxa"/>
            <w:vAlign w:val="top"/>
          </w:tcPr>
          <w:p>
            <w:pPr>
              <w:spacing w:before="198" w:line="230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号</w:t>
            </w:r>
          </w:p>
        </w:tc>
        <w:tc>
          <w:tcPr>
            <w:tcW w:w="2548" w:type="dxa"/>
            <w:vAlign w:val="top"/>
          </w:tcPr>
          <w:p>
            <w:pPr>
              <w:spacing w:before="197" w:line="230" w:lineRule="auto"/>
              <w:ind w:left="8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业名称</w:t>
            </w:r>
          </w:p>
        </w:tc>
        <w:tc>
          <w:tcPr>
            <w:tcW w:w="1439" w:type="dxa"/>
            <w:vAlign w:val="top"/>
          </w:tcPr>
          <w:p>
            <w:pPr>
              <w:spacing w:before="197" w:line="229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业代码</w:t>
            </w:r>
          </w:p>
        </w:tc>
        <w:tc>
          <w:tcPr>
            <w:tcW w:w="1844" w:type="dxa"/>
            <w:vAlign w:val="top"/>
          </w:tcPr>
          <w:p>
            <w:pPr>
              <w:spacing w:before="197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学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费标准 (元/年)</w:t>
            </w:r>
          </w:p>
        </w:tc>
        <w:tc>
          <w:tcPr>
            <w:tcW w:w="1729" w:type="dxa"/>
            <w:vAlign w:val="top"/>
          </w:tcPr>
          <w:p>
            <w:pPr>
              <w:spacing w:before="197" w:line="229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业计划数 (人)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89" w:type="dxa"/>
            <w:vAlign w:val="top"/>
          </w:tcPr>
          <w:p>
            <w:pPr>
              <w:spacing w:before="133" w:line="193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548" w:type="dxa"/>
            <w:vAlign w:val="top"/>
          </w:tcPr>
          <w:p>
            <w:pPr>
              <w:spacing w:before="103" w:line="230" w:lineRule="auto"/>
              <w:ind w:left="9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</w:t>
            </w:r>
          </w:p>
        </w:tc>
        <w:tc>
          <w:tcPr>
            <w:tcW w:w="1439" w:type="dxa"/>
            <w:vAlign w:val="top"/>
          </w:tcPr>
          <w:p>
            <w:pPr>
              <w:spacing w:before="134" w:line="191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20301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844" w:type="dxa"/>
            <w:vAlign w:val="top"/>
          </w:tcPr>
          <w:p>
            <w:pPr>
              <w:spacing w:before="134" w:line="19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20000</w:t>
            </w:r>
          </w:p>
        </w:tc>
        <w:tc>
          <w:tcPr>
            <w:tcW w:w="1729" w:type="dxa"/>
            <w:vAlign w:val="top"/>
          </w:tcPr>
          <w:p>
            <w:pPr>
              <w:spacing w:before="134" w:line="191" w:lineRule="auto"/>
              <w:ind w:left="7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89" w:type="dxa"/>
            <w:vAlign w:val="top"/>
          </w:tcPr>
          <w:p>
            <w:pPr>
              <w:spacing w:before="135" w:line="192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548" w:type="dxa"/>
            <w:vAlign w:val="top"/>
          </w:tcPr>
          <w:p>
            <w:pPr>
              <w:spacing w:before="103" w:line="228" w:lineRule="auto"/>
              <w:ind w:left="9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会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计学</w:t>
            </w:r>
          </w:p>
        </w:tc>
        <w:tc>
          <w:tcPr>
            <w:tcW w:w="1439" w:type="dxa"/>
            <w:vAlign w:val="top"/>
          </w:tcPr>
          <w:p>
            <w:pPr>
              <w:spacing w:before="134" w:line="191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12020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844" w:type="dxa"/>
            <w:vAlign w:val="top"/>
          </w:tcPr>
          <w:p>
            <w:pPr>
              <w:spacing w:before="134" w:line="19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20000</w:t>
            </w:r>
          </w:p>
        </w:tc>
        <w:tc>
          <w:tcPr>
            <w:tcW w:w="1729" w:type="dxa"/>
            <w:vAlign w:val="top"/>
          </w:tcPr>
          <w:p>
            <w:pPr>
              <w:spacing w:before="134" w:line="191" w:lineRule="auto"/>
              <w:ind w:left="7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89" w:type="dxa"/>
            <w:vAlign w:val="top"/>
          </w:tcPr>
          <w:p>
            <w:pPr>
              <w:spacing w:before="135" w:line="191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2548" w:type="dxa"/>
            <w:vAlign w:val="top"/>
          </w:tcPr>
          <w:p>
            <w:pPr>
              <w:spacing w:before="104" w:line="229" w:lineRule="auto"/>
              <w:ind w:left="8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场营销</w:t>
            </w:r>
          </w:p>
        </w:tc>
        <w:tc>
          <w:tcPr>
            <w:tcW w:w="1439" w:type="dxa"/>
            <w:vAlign w:val="top"/>
          </w:tcPr>
          <w:p>
            <w:pPr>
              <w:spacing w:before="135" w:line="191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0202</w:t>
            </w:r>
          </w:p>
        </w:tc>
        <w:tc>
          <w:tcPr>
            <w:tcW w:w="1844" w:type="dxa"/>
            <w:vAlign w:val="top"/>
          </w:tcPr>
          <w:p>
            <w:pPr>
              <w:spacing w:before="135" w:line="19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20000</w:t>
            </w:r>
          </w:p>
        </w:tc>
        <w:tc>
          <w:tcPr>
            <w:tcW w:w="1729" w:type="dxa"/>
            <w:vAlign w:val="top"/>
          </w:tcPr>
          <w:p>
            <w:pPr>
              <w:spacing w:before="135" w:line="191" w:lineRule="auto"/>
              <w:ind w:left="7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89" w:type="dxa"/>
            <w:vAlign w:val="top"/>
          </w:tcPr>
          <w:p>
            <w:pPr>
              <w:spacing w:before="134" w:line="192" w:lineRule="auto"/>
              <w:ind w:left="3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2548" w:type="dxa"/>
            <w:vAlign w:val="top"/>
          </w:tcPr>
          <w:p>
            <w:pPr>
              <w:spacing w:before="102" w:line="229" w:lineRule="auto"/>
              <w:ind w:left="5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烹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饪与营养教育</w:t>
            </w:r>
          </w:p>
        </w:tc>
        <w:tc>
          <w:tcPr>
            <w:tcW w:w="1439" w:type="dxa"/>
            <w:vAlign w:val="top"/>
          </w:tcPr>
          <w:p>
            <w:pPr>
              <w:spacing w:before="134" w:line="191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82708</w:t>
            </w:r>
            <w:r>
              <w:rPr>
                <w:rFonts w:ascii="宋体" w:hAnsi="宋体" w:eastAsia="宋体" w:cs="宋体"/>
                <w:sz w:val="19"/>
                <w:szCs w:val="19"/>
              </w:rPr>
              <w:t>T</w:t>
            </w:r>
          </w:p>
        </w:tc>
        <w:tc>
          <w:tcPr>
            <w:tcW w:w="1844" w:type="dxa"/>
            <w:vAlign w:val="top"/>
          </w:tcPr>
          <w:p>
            <w:pPr>
              <w:spacing w:before="134" w:line="191" w:lineRule="auto"/>
              <w:ind w:left="6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16</w:t>
            </w:r>
            <w:r>
              <w:rPr>
                <w:rFonts w:ascii="宋体" w:hAnsi="宋体" w:eastAsia="宋体" w:cs="宋体"/>
                <w:sz w:val="19"/>
                <w:szCs w:val="19"/>
              </w:rPr>
              <w:t>000</w:t>
            </w:r>
          </w:p>
        </w:tc>
        <w:tc>
          <w:tcPr>
            <w:tcW w:w="1729" w:type="dxa"/>
            <w:vAlign w:val="top"/>
          </w:tcPr>
          <w:p>
            <w:pPr>
              <w:spacing w:before="134" w:line="191" w:lineRule="auto"/>
              <w:ind w:left="7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89" w:type="dxa"/>
            <w:vAlign w:val="top"/>
          </w:tcPr>
          <w:p>
            <w:pPr>
              <w:spacing w:before="137" w:line="189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2548" w:type="dxa"/>
            <w:vAlign w:val="top"/>
          </w:tcPr>
          <w:p>
            <w:pPr>
              <w:spacing w:before="104" w:line="229" w:lineRule="auto"/>
              <w:ind w:left="9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电子商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务</w:t>
            </w:r>
          </w:p>
        </w:tc>
        <w:tc>
          <w:tcPr>
            <w:tcW w:w="1439" w:type="dxa"/>
            <w:vAlign w:val="top"/>
          </w:tcPr>
          <w:p>
            <w:pPr>
              <w:spacing w:before="135" w:line="191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0801</w:t>
            </w:r>
          </w:p>
        </w:tc>
        <w:tc>
          <w:tcPr>
            <w:tcW w:w="1844" w:type="dxa"/>
            <w:vAlign w:val="top"/>
          </w:tcPr>
          <w:p>
            <w:pPr>
              <w:spacing w:before="135" w:line="191" w:lineRule="auto"/>
              <w:ind w:left="6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z w:val="19"/>
                <w:szCs w:val="19"/>
              </w:rPr>
              <w:t>000</w:t>
            </w:r>
          </w:p>
        </w:tc>
        <w:tc>
          <w:tcPr>
            <w:tcW w:w="1729" w:type="dxa"/>
            <w:vAlign w:val="top"/>
          </w:tcPr>
          <w:p>
            <w:pPr>
              <w:spacing w:before="135" w:line="191" w:lineRule="auto"/>
              <w:ind w:left="7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89" w:type="dxa"/>
            <w:vAlign w:val="top"/>
          </w:tcPr>
          <w:p>
            <w:pPr>
              <w:spacing w:before="137" w:line="191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2548" w:type="dxa"/>
            <w:vAlign w:val="top"/>
          </w:tcPr>
          <w:p>
            <w:pPr>
              <w:spacing w:before="106" w:line="229" w:lineRule="auto"/>
              <w:ind w:left="8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商务英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语</w:t>
            </w:r>
          </w:p>
        </w:tc>
        <w:tc>
          <w:tcPr>
            <w:tcW w:w="1439" w:type="dxa"/>
            <w:vAlign w:val="top"/>
          </w:tcPr>
          <w:p>
            <w:pPr>
              <w:spacing w:before="137" w:line="19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50262</w:t>
            </w:r>
          </w:p>
        </w:tc>
        <w:tc>
          <w:tcPr>
            <w:tcW w:w="1844" w:type="dxa"/>
            <w:vAlign w:val="top"/>
          </w:tcPr>
          <w:p>
            <w:pPr>
              <w:spacing w:before="137" w:line="191" w:lineRule="auto"/>
              <w:ind w:left="6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z w:val="19"/>
                <w:szCs w:val="19"/>
              </w:rPr>
              <w:t>000</w:t>
            </w:r>
          </w:p>
        </w:tc>
        <w:tc>
          <w:tcPr>
            <w:tcW w:w="1729" w:type="dxa"/>
            <w:vAlign w:val="top"/>
          </w:tcPr>
          <w:p>
            <w:pPr>
              <w:spacing w:before="137" w:line="191" w:lineRule="auto"/>
              <w:ind w:left="7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89" w:type="dxa"/>
            <w:vAlign w:val="top"/>
          </w:tcPr>
          <w:p>
            <w:pPr>
              <w:spacing w:before="138" w:line="189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2548" w:type="dxa"/>
            <w:vAlign w:val="top"/>
          </w:tcPr>
          <w:p>
            <w:pPr>
              <w:spacing w:before="104" w:line="229" w:lineRule="auto"/>
              <w:ind w:left="8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439" w:type="dxa"/>
            <w:vAlign w:val="top"/>
          </w:tcPr>
          <w:p>
            <w:pPr>
              <w:spacing w:before="136" w:line="191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0103</w:t>
            </w:r>
          </w:p>
        </w:tc>
        <w:tc>
          <w:tcPr>
            <w:tcW w:w="1844" w:type="dxa"/>
            <w:vAlign w:val="top"/>
          </w:tcPr>
          <w:p>
            <w:pPr>
              <w:spacing w:before="136" w:line="191" w:lineRule="auto"/>
              <w:ind w:left="6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z w:val="19"/>
                <w:szCs w:val="19"/>
              </w:rPr>
              <w:t>000</w:t>
            </w:r>
          </w:p>
        </w:tc>
        <w:tc>
          <w:tcPr>
            <w:tcW w:w="1729" w:type="dxa"/>
            <w:vAlign w:val="top"/>
          </w:tcPr>
          <w:p>
            <w:pPr>
              <w:spacing w:before="136" w:line="191" w:lineRule="auto"/>
              <w:ind w:left="7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89" w:type="dxa"/>
            <w:vAlign w:val="top"/>
          </w:tcPr>
          <w:p>
            <w:pPr>
              <w:spacing w:before="136" w:line="191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2548" w:type="dxa"/>
            <w:vAlign w:val="top"/>
          </w:tcPr>
          <w:p>
            <w:pPr>
              <w:spacing w:before="105" w:line="228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算机科学与技术</w:t>
            </w:r>
          </w:p>
        </w:tc>
        <w:tc>
          <w:tcPr>
            <w:tcW w:w="1439" w:type="dxa"/>
            <w:vAlign w:val="top"/>
          </w:tcPr>
          <w:p>
            <w:pPr>
              <w:spacing w:before="136" w:line="19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80901</w:t>
            </w:r>
          </w:p>
        </w:tc>
        <w:tc>
          <w:tcPr>
            <w:tcW w:w="1844" w:type="dxa"/>
            <w:vAlign w:val="top"/>
          </w:tcPr>
          <w:p>
            <w:pPr>
              <w:spacing w:before="136" w:line="191" w:lineRule="auto"/>
              <w:ind w:left="6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z w:val="19"/>
                <w:szCs w:val="19"/>
              </w:rPr>
              <w:t>000</w:t>
            </w:r>
          </w:p>
        </w:tc>
        <w:tc>
          <w:tcPr>
            <w:tcW w:w="1729" w:type="dxa"/>
            <w:vAlign w:val="top"/>
          </w:tcPr>
          <w:p>
            <w:pPr>
              <w:spacing w:before="136" w:line="191" w:lineRule="auto"/>
              <w:ind w:left="7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89" w:type="dxa"/>
            <w:vAlign w:val="top"/>
          </w:tcPr>
          <w:p>
            <w:pPr>
              <w:spacing w:before="137" w:line="191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2548" w:type="dxa"/>
            <w:vAlign w:val="top"/>
          </w:tcPr>
          <w:p>
            <w:pPr>
              <w:spacing w:before="106" w:line="230" w:lineRule="auto"/>
              <w:ind w:left="10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学</w:t>
            </w:r>
          </w:p>
        </w:tc>
        <w:tc>
          <w:tcPr>
            <w:tcW w:w="1439" w:type="dxa"/>
            <w:vAlign w:val="top"/>
          </w:tcPr>
          <w:p>
            <w:pPr>
              <w:spacing w:before="137" w:line="191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30101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844" w:type="dxa"/>
            <w:vAlign w:val="top"/>
          </w:tcPr>
          <w:p>
            <w:pPr>
              <w:spacing w:before="137" w:line="191" w:lineRule="auto"/>
              <w:ind w:left="6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z w:val="19"/>
                <w:szCs w:val="19"/>
              </w:rPr>
              <w:t>000</w:t>
            </w:r>
          </w:p>
        </w:tc>
        <w:tc>
          <w:tcPr>
            <w:tcW w:w="1729" w:type="dxa"/>
            <w:vAlign w:val="top"/>
          </w:tcPr>
          <w:p>
            <w:pPr>
              <w:spacing w:before="137" w:line="191" w:lineRule="auto"/>
              <w:ind w:left="7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89" w:type="dxa"/>
            <w:vAlign w:val="top"/>
          </w:tcPr>
          <w:p>
            <w:pPr>
              <w:spacing w:before="137" w:line="191" w:lineRule="auto"/>
              <w:ind w:lef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0</w:t>
            </w:r>
          </w:p>
        </w:tc>
        <w:tc>
          <w:tcPr>
            <w:tcW w:w="2548" w:type="dxa"/>
            <w:vAlign w:val="top"/>
          </w:tcPr>
          <w:p>
            <w:pPr>
              <w:spacing w:before="106" w:line="228" w:lineRule="auto"/>
              <w:ind w:left="6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视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觉传达设计</w:t>
            </w:r>
          </w:p>
        </w:tc>
        <w:tc>
          <w:tcPr>
            <w:tcW w:w="1439" w:type="dxa"/>
            <w:vAlign w:val="top"/>
          </w:tcPr>
          <w:p>
            <w:pPr>
              <w:spacing w:before="137" w:line="191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0502</w:t>
            </w:r>
          </w:p>
        </w:tc>
        <w:tc>
          <w:tcPr>
            <w:tcW w:w="1844" w:type="dxa"/>
            <w:vAlign w:val="top"/>
          </w:tcPr>
          <w:p>
            <w:pPr>
              <w:spacing w:before="137" w:line="19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22000</w:t>
            </w:r>
          </w:p>
        </w:tc>
        <w:tc>
          <w:tcPr>
            <w:tcW w:w="1729" w:type="dxa"/>
            <w:vAlign w:val="top"/>
          </w:tcPr>
          <w:p>
            <w:pPr>
              <w:spacing w:before="137" w:line="191" w:lineRule="auto"/>
              <w:ind w:left="7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720" w:type="dxa"/>
            <w:gridSpan w:val="4"/>
            <w:vAlign w:val="top"/>
          </w:tcPr>
          <w:p>
            <w:pPr>
              <w:spacing w:before="108" w:line="230" w:lineRule="auto"/>
              <w:ind w:left="3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1729" w:type="dxa"/>
            <w:vAlign w:val="top"/>
          </w:tcPr>
          <w:p>
            <w:pPr>
              <w:spacing w:before="138" w:line="191" w:lineRule="auto"/>
              <w:ind w:left="7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475</w:t>
            </w:r>
          </w:p>
        </w:tc>
      </w:tr>
    </w:tbl>
    <w:p>
      <w:pPr>
        <w:sectPr>
          <w:footerReference r:id="rId5" w:type="default"/>
          <w:pgSz w:w="11906" w:h="16839"/>
          <w:pgMar w:top="1431" w:right="1671" w:bottom="1210" w:left="1780" w:header="0" w:footer="1042" w:gutter="0"/>
          <w:cols w:space="720" w:num="1"/>
        </w:sectPr>
      </w:pPr>
    </w:p>
    <w:p>
      <w:pPr>
        <w:spacing w:before="181" w:line="223" w:lineRule="auto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4143375</wp:posOffset>
            </wp:positionH>
            <wp:positionV relativeFrom="page">
              <wp:posOffset>2965450</wp:posOffset>
            </wp:positionV>
            <wp:extent cx="2254250" cy="5010785"/>
            <wp:effectExtent l="0" t="0" r="12700" b="18415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53996" cy="5010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2"/>
          <w:sz w:val="28"/>
          <w:szCs w:val="28"/>
        </w:rPr>
        <w:t>附</w:t>
      </w:r>
      <w:r>
        <w:rPr>
          <w:rFonts w:ascii="仿宋" w:hAnsi="仿宋" w:eastAsia="仿宋" w:cs="仿宋"/>
          <w:spacing w:val="-20"/>
          <w:sz w:val="28"/>
          <w:szCs w:val="28"/>
        </w:rPr>
        <w:t>件 2：</w:t>
      </w:r>
    </w:p>
    <w:p>
      <w:pPr>
        <w:spacing w:before="284" w:line="440" w:lineRule="auto"/>
        <w:ind w:left="23" w:right="8" w:firstLine="1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仿宋" w:hAnsi="仿宋" w:eastAsia="仿宋" w:cs="仿宋"/>
          <w:spacing w:val="-5"/>
          <w:sz w:val="28"/>
          <w:szCs w:val="28"/>
        </w:rPr>
        <w:t>湖北经济学院法商学院 2022 年普通专升本学生报名费缴费操作指南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8"/>
          <w:sz w:val="20"/>
          <w:szCs w:val="20"/>
        </w:rPr>
        <w:t>第 一步：登录“农行掌上银行”，须有农行卡、并开通网上银行，选择“首页”——“全部”——“</w:t>
      </w:r>
      <w:r>
        <w:rPr>
          <w:rFonts w:ascii="微软雅黑" w:hAnsi="微软雅黑" w:eastAsia="微软雅黑" w:cs="微软雅黑"/>
          <w:spacing w:val="-11"/>
          <w:sz w:val="20"/>
          <w:szCs w:val="20"/>
        </w:rPr>
        <w:t>生</w:t>
      </w:r>
      <w:r>
        <w:rPr>
          <w:rFonts w:ascii="微软雅黑" w:hAnsi="微软雅黑" w:eastAsia="微软雅黑" w:cs="微软雅黑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12"/>
          <w:sz w:val="20"/>
          <w:szCs w:val="20"/>
        </w:rPr>
        <w:t>活</w:t>
      </w:r>
      <w:r>
        <w:rPr>
          <w:rFonts w:ascii="微软雅黑" w:hAnsi="微软雅黑" w:eastAsia="微软雅黑" w:cs="微软雅黑"/>
          <w:spacing w:val="-11"/>
          <w:sz w:val="20"/>
          <w:szCs w:val="20"/>
        </w:rPr>
        <w:t>缴</w:t>
      </w:r>
      <w:r>
        <w:rPr>
          <w:rFonts w:ascii="微软雅黑" w:hAnsi="微软雅黑" w:eastAsia="微软雅黑" w:cs="微软雅黑"/>
          <w:spacing w:val="-6"/>
          <w:sz w:val="20"/>
          <w:szCs w:val="20"/>
        </w:rPr>
        <w:t>费”；或在搜索栏检索并选择“生活缴费”;</w:t>
      </w:r>
    </w:p>
    <w:p>
      <w:pPr>
        <w:spacing w:line="478" w:lineRule="auto"/>
        <w:rPr>
          <w:rFonts w:ascii="Arial"/>
          <w:sz w:val="21"/>
        </w:rPr>
      </w:pPr>
    </w:p>
    <w:p>
      <w:pPr>
        <w:spacing w:line="7944" w:lineRule="exact"/>
        <w:ind w:firstLine="854"/>
        <w:textAlignment w:val="center"/>
      </w:pPr>
      <w:r>
        <w:drawing>
          <wp:inline distT="0" distB="0" distL="0" distR="0">
            <wp:extent cx="2256790" cy="5044440"/>
            <wp:effectExtent l="0" t="0" r="10160" b="381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57044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6" w:type="default"/>
          <w:pgSz w:w="11906" w:h="16839"/>
          <w:pgMar w:top="1431" w:right="1785" w:bottom="1210" w:left="1785" w:header="0" w:footer="100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86" w:line="191" w:lineRule="auto"/>
        <w:ind w:left="27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-4"/>
          <w:sz w:val="20"/>
          <w:szCs w:val="20"/>
        </w:rPr>
        <w:t>第二步：选择“学杂费”，并</w:t>
      </w:r>
      <w:r>
        <w:rPr>
          <w:rFonts w:ascii="微软雅黑" w:hAnsi="微软雅黑" w:eastAsia="微软雅黑" w:cs="微软雅黑"/>
          <w:spacing w:val="-2"/>
          <w:sz w:val="20"/>
          <w:szCs w:val="20"/>
        </w:rPr>
        <w:t>在搜索框中输入并选择“湖北经济学院法商学院”</w:t>
      </w:r>
    </w:p>
    <w:p>
      <w:pPr>
        <w:spacing w:before="215" w:line="7939" w:lineRule="exact"/>
        <w:ind w:firstLine="14"/>
        <w:textAlignment w:val="center"/>
      </w:pPr>
      <w:r>
        <w:drawing>
          <wp:inline distT="0" distB="0" distL="0" distR="0">
            <wp:extent cx="4774565" cy="5041265"/>
            <wp:effectExtent l="0" t="0" r="6985" b="6985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74691" cy="504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86" w:line="442" w:lineRule="auto"/>
        <w:ind w:left="27" w:right="11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-6"/>
          <w:sz w:val="20"/>
          <w:szCs w:val="20"/>
        </w:rPr>
        <w:t>第三步</w:t>
      </w:r>
      <w:r>
        <w:rPr>
          <w:rFonts w:ascii="微软雅黑" w:hAnsi="微软雅黑" w:eastAsia="微软雅黑" w:cs="微软雅黑"/>
          <w:spacing w:val="-4"/>
          <w:sz w:val="20"/>
          <w:szCs w:val="20"/>
        </w:rPr>
        <w:t>：</w:t>
      </w:r>
      <w:r>
        <w:rPr>
          <w:rFonts w:ascii="微软雅黑" w:hAnsi="微软雅黑" w:eastAsia="微软雅黑" w:cs="微软雅黑"/>
          <w:spacing w:val="-3"/>
          <w:sz w:val="20"/>
          <w:szCs w:val="20"/>
        </w:rPr>
        <w:t xml:space="preserve">输入“姓名”“身份证号”点击下一步 ，生成账单 </w:t>
      </w:r>
      <w:r>
        <w:rPr>
          <w:rFonts w:ascii="Arial" w:hAnsi="Arial" w:eastAsia="Arial" w:cs="Arial"/>
          <w:spacing w:val="-3"/>
          <w:sz w:val="20"/>
          <w:szCs w:val="20"/>
        </w:rPr>
        <w:t xml:space="preserve">( </w:t>
      </w:r>
      <w:r>
        <w:rPr>
          <w:rFonts w:ascii="微软雅黑" w:hAnsi="微软雅黑" w:eastAsia="微软雅黑" w:cs="微软雅黑"/>
          <w:spacing w:val="-3"/>
          <w:sz w:val="20"/>
          <w:szCs w:val="20"/>
        </w:rPr>
        <w:t>姓名和身份证信息输入错误或不匹</w:t>
      </w:r>
      <w:r>
        <w:rPr>
          <w:rFonts w:ascii="微软雅黑" w:hAnsi="微软雅黑" w:eastAsia="微软雅黑" w:cs="微软雅黑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6"/>
          <w:sz w:val="20"/>
          <w:szCs w:val="20"/>
        </w:rPr>
        <w:t xml:space="preserve">配 ，无法生成账单 </w:t>
      </w:r>
      <w:r>
        <w:rPr>
          <w:rFonts w:ascii="Arial" w:hAnsi="Arial" w:eastAsia="Arial" w:cs="Arial"/>
          <w:spacing w:val="-6"/>
          <w:sz w:val="20"/>
          <w:szCs w:val="20"/>
        </w:rPr>
        <w:t xml:space="preserve">)   </w:t>
      </w:r>
      <w:r>
        <w:rPr>
          <w:rFonts w:ascii="微软雅黑" w:hAnsi="微软雅黑" w:eastAsia="微软雅黑" w:cs="微软雅黑"/>
          <w:spacing w:val="-6"/>
          <w:sz w:val="20"/>
          <w:szCs w:val="20"/>
        </w:rPr>
        <w:t>，点击右下角“缴费”按步骤完成缴费</w:t>
      </w:r>
      <w:r>
        <w:rPr>
          <w:rFonts w:ascii="微软雅黑" w:hAnsi="微软雅黑" w:eastAsia="微软雅黑" w:cs="微软雅黑"/>
          <w:spacing w:val="-2"/>
          <w:sz w:val="20"/>
          <w:szCs w:val="20"/>
        </w:rPr>
        <w:t>。</w:t>
      </w:r>
    </w:p>
    <w:p>
      <w:pPr>
        <w:sectPr>
          <w:footerReference r:id="rId7" w:type="default"/>
          <w:pgSz w:w="11906" w:h="16839"/>
          <w:pgMar w:top="1431" w:right="1785" w:bottom="1210" w:left="1785" w:header="0" w:footer="1000" w:gutter="0"/>
          <w:cols w:space="720" w:num="1"/>
        </w:sectPr>
      </w:pPr>
    </w:p>
    <w:p>
      <w:pPr>
        <w:spacing w:before="27" w:line="7126" w:lineRule="exact"/>
        <w:ind w:firstLine="686"/>
        <w:textAlignment w:val="center"/>
      </w:pPr>
      <w:r>
        <w:drawing>
          <wp:inline distT="0" distB="0" distL="0" distR="0">
            <wp:extent cx="4417695" cy="4524375"/>
            <wp:effectExtent l="0" t="0" r="1905" b="9525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18076" cy="452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2" w:line="179" w:lineRule="auto"/>
        <w:ind w:left="24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特别提示</w:t>
      </w:r>
      <w:r>
        <w:rPr>
          <w:rFonts w:ascii="微软雅黑" w:hAnsi="微软雅黑" w:eastAsia="微软雅黑" w:cs="微软雅黑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277" w:lineRule="auto"/>
        <w:rPr>
          <w:rFonts w:ascii="Arial"/>
          <w:sz w:val="21"/>
        </w:rPr>
      </w:pPr>
    </w:p>
    <w:p>
      <w:pPr>
        <w:spacing w:before="85" w:line="436" w:lineRule="auto"/>
        <w:ind w:left="19" w:right="13" w:firstLine="43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1"/>
          <w:sz w:val="20"/>
          <w:szCs w:val="20"/>
        </w:rPr>
        <w:t>1、“农行掌上银行”缴费方式 ，要求需要有农行卡 、并</w:t>
      </w:r>
      <w:r>
        <w:rPr>
          <w:rFonts w:ascii="微软雅黑" w:hAnsi="微软雅黑" w:eastAsia="微软雅黑" w:cs="微软雅黑"/>
          <w:sz w:val="20"/>
          <w:szCs w:val="20"/>
        </w:rPr>
        <w:t xml:space="preserve">开通网上银行，农行卡可以不是 </w:t>
      </w:r>
      <w:r>
        <w:rPr>
          <w:rFonts w:ascii="微软雅黑" w:hAnsi="微软雅黑" w:eastAsia="微软雅黑" w:cs="微软雅黑"/>
          <w:spacing w:val="10"/>
          <w:sz w:val="20"/>
          <w:szCs w:val="20"/>
        </w:rPr>
        <w:t>对应学生银行卡，学生或其他亲属都可以；</w:t>
      </w:r>
    </w:p>
    <w:p>
      <w:pPr>
        <w:spacing w:line="437" w:lineRule="auto"/>
        <w:ind w:left="447" w:right="16" w:hanging="7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-2"/>
          <w:sz w:val="20"/>
          <w:szCs w:val="20"/>
        </w:rPr>
        <w:t>2、  同 一个“农行掌上银行”用户， 可以给不同学生进行缴费，需要</w:t>
      </w:r>
      <w:r>
        <w:rPr>
          <w:rFonts w:ascii="微软雅黑" w:hAnsi="微软雅黑" w:eastAsia="微软雅黑" w:cs="微软雅黑"/>
          <w:spacing w:val="-1"/>
          <w:sz w:val="20"/>
          <w:szCs w:val="20"/>
        </w:rPr>
        <w:t>在学杂费界面重新搜</w:t>
      </w:r>
      <w:r>
        <w:rPr>
          <w:rFonts w:ascii="微软雅黑" w:hAnsi="微软雅黑" w:eastAsia="微软雅黑" w:cs="微软雅黑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18"/>
          <w:sz w:val="20"/>
          <w:szCs w:val="20"/>
        </w:rPr>
        <w:t>索</w:t>
      </w:r>
      <w:r>
        <w:rPr>
          <w:rFonts w:ascii="微软雅黑" w:hAnsi="微软雅黑" w:eastAsia="微软雅黑" w:cs="微软雅黑"/>
          <w:spacing w:val="12"/>
          <w:sz w:val="20"/>
          <w:szCs w:val="20"/>
        </w:rPr>
        <w:t>学</w:t>
      </w:r>
      <w:r>
        <w:rPr>
          <w:rFonts w:ascii="微软雅黑" w:hAnsi="微软雅黑" w:eastAsia="微软雅黑" w:cs="微软雅黑"/>
          <w:spacing w:val="9"/>
          <w:sz w:val="20"/>
          <w:szCs w:val="20"/>
        </w:rPr>
        <w:t>校，重新输入要缴费学生姓名和身份证号；</w:t>
      </w:r>
    </w:p>
    <w:p>
      <w:pPr>
        <w:spacing w:line="190" w:lineRule="auto"/>
        <w:ind w:left="443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-6"/>
          <w:sz w:val="20"/>
          <w:szCs w:val="20"/>
        </w:rPr>
        <w:t>3、缴费完</w:t>
      </w:r>
      <w:r>
        <w:rPr>
          <w:rFonts w:ascii="微软雅黑" w:hAnsi="微软雅黑" w:eastAsia="微软雅黑" w:cs="微软雅黑"/>
          <w:spacing w:val="-3"/>
          <w:sz w:val="20"/>
          <w:szCs w:val="20"/>
        </w:rPr>
        <w:t>成， 可以在“生活缴费”界面查询到缴费记录；</w:t>
      </w:r>
    </w:p>
    <w:p>
      <w:pPr>
        <w:spacing w:before="187" w:line="237" w:lineRule="auto"/>
        <w:ind w:left="437"/>
        <w:rPr>
          <w:sz w:val="20"/>
          <w:szCs w:val="20"/>
        </w:rPr>
      </w:pPr>
      <w:r>
        <w:rPr>
          <w:rFonts w:ascii="微软雅黑" w:hAnsi="微软雅黑" w:eastAsia="微软雅黑" w:cs="微软雅黑"/>
          <w:spacing w:val="-18"/>
          <w:sz w:val="20"/>
          <w:szCs w:val="20"/>
        </w:rPr>
        <w:t>4</w:t>
      </w:r>
      <w:r>
        <w:rPr>
          <w:rFonts w:ascii="微软雅黑" w:hAnsi="微软雅黑" w:eastAsia="微软雅黑" w:cs="微软雅黑"/>
          <w:spacing w:val="-14"/>
          <w:sz w:val="20"/>
          <w:szCs w:val="20"/>
        </w:rPr>
        <w:t>、  附“农行掌上银行”下载二维码</w:t>
      </w:r>
      <w:r>
        <w:rPr>
          <w:position w:val="1"/>
          <w:sz w:val="20"/>
          <w:szCs w:val="20"/>
        </w:rPr>
        <w:drawing>
          <wp:inline distT="0" distB="0" distL="0" distR="0">
            <wp:extent cx="1068070" cy="1247775"/>
            <wp:effectExtent l="0" t="0" r="17780" b="9525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68216" cy="12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8" w:type="default"/>
          <w:pgSz w:w="11906" w:h="16839"/>
          <w:pgMar w:top="1431" w:right="1785" w:bottom="1210" w:left="1785" w:header="0" w:footer="1000" w:gutter="0"/>
          <w:cols w:space="720" w:num="1"/>
        </w:sectPr>
      </w:pPr>
    </w:p>
    <w:p>
      <w:pPr>
        <w:spacing w:before="217" w:line="223" w:lineRule="auto"/>
        <w:ind w:left="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附</w:t>
      </w:r>
      <w:r>
        <w:rPr>
          <w:rFonts w:ascii="仿宋" w:hAnsi="仿宋" w:eastAsia="仿宋" w:cs="仿宋"/>
          <w:spacing w:val="-20"/>
          <w:sz w:val="28"/>
          <w:szCs w:val="28"/>
        </w:rPr>
        <w:t>件 3：</w:t>
      </w:r>
    </w:p>
    <w:p>
      <w:pPr>
        <w:spacing w:before="220" w:line="222" w:lineRule="auto"/>
        <w:ind w:left="3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湖北</w:t>
      </w:r>
      <w:r>
        <w:rPr>
          <w:rFonts w:ascii="仿宋" w:hAnsi="仿宋" w:eastAsia="仿宋" w:cs="仿宋"/>
          <w:spacing w:val="-5"/>
          <w:sz w:val="28"/>
          <w:szCs w:val="28"/>
        </w:rPr>
        <w:t>经济学院法商学院 2022 年普通专升本考试分专业考试科目</w:t>
      </w:r>
    </w:p>
    <w:p>
      <w:pPr>
        <w:spacing w:line="16" w:lineRule="exact"/>
      </w:pPr>
    </w:p>
    <w:tbl>
      <w:tblPr>
        <w:tblStyle w:val="4"/>
        <w:tblW w:w="84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979"/>
        <w:gridCol w:w="1064"/>
        <w:gridCol w:w="1097"/>
        <w:gridCol w:w="1691"/>
        <w:gridCol w:w="20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9" w:hRule="atLeast"/>
        </w:trPr>
        <w:tc>
          <w:tcPr>
            <w:tcW w:w="58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2" w:line="218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序 号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业名称</w:t>
            </w: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业代码</w:t>
            </w:r>
          </w:p>
        </w:tc>
        <w:tc>
          <w:tcPr>
            <w:tcW w:w="2788" w:type="dxa"/>
            <w:gridSpan w:val="2"/>
            <w:vAlign w:val="top"/>
          </w:tcPr>
          <w:p>
            <w:pPr>
              <w:spacing w:before="125" w:line="229" w:lineRule="auto"/>
              <w:ind w:left="10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普通考生</w:t>
            </w:r>
          </w:p>
        </w:tc>
        <w:tc>
          <w:tcPr>
            <w:tcW w:w="2044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退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役大学生士兵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7" w:type="dxa"/>
            <w:vAlign w:val="top"/>
          </w:tcPr>
          <w:p>
            <w:pPr>
              <w:spacing w:before="163" w:line="228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共科目</w:t>
            </w:r>
          </w:p>
        </w:tc>
        <w:tc>
          <w:tcPr>
            <w:tcW w:w="1691" w:type="dxa"/>
            <w:vAlign w:val="top"/>
          </w:tcPr>
          <w:p>
            <w:pPr>
              <w:spacing w:before="163" w:line="230" w:lineRule="auto"/>
              <w:ind w:left="5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专业课</w:t>
            </w:r>
          </w:p>
        </w:tc>
        <w:tc>
          <w:tcPr>
            <w:tcW w:w="20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89" w:type="dxa"/>
            <w:vAlign w:val="top"/>
          </w:tcPr>
          <w:p>
            <w:pPr>
              <w:spacing w:before="135" w:line="193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979" w:type="dxa"/>
            <w:vAlign w:val="top"/>
          </w:tcPr>
          <w:p>
            <w:pPr>
              <w:spacing w:before="105" w:line="230" w:lineRule="auto"/>
              <w:ind w:left="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</w:t>
            </w:r>
          </w:p>
        </w:tc>
        <w:tc>
          <w:tcPr>
            <w:tcW w:w="1064" w:type="dxa"/>
            <w:vAlign w:val="top"/>
          </w:tcPr>
          <w:p>
            <w:pPr>
              <w:spacing w:before="136" w:line="191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20301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097" w:type="dxa"/>
            <w:vAlign w:val="top"/>
          </w:tcPr>
          <w:p>
            <w:pPr>
              <w:spacing w:before="104" w:line="230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大学英语</w:t>
            </w:r>
          </w:p>
        </w:tc>
        <w:tc>
          <w:tcPr>
            <w:tcW w:w="1691" w:type="dxa"/>
            <w:vAlign w:val="top"/>
          </w:tcPr>
          <w:p>
            <w:pPr>
              <w:spacing w:before="105" w:line="230" w:lineRule="auto"/>
              <w:ind w:left="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融学原理</w:t>
            </w:r>
          </w:p>
        </w:tc>
        <w:tc>
          <w:tcPr>
            <w:tcW w:w="204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职业适应性综合考查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89" w:type="dxa"/>
            <w:vAlign w:val="top"/>
          </w:tcPr>
          <w:p>
            <w:pPr>
              <w:spacing w:before="137" w:line="192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979" w:type="dxa"/>
            <w:vAlign w:val="top"/>
          </w:tcPr>
          <w:p>
            <w:pPr>
              <w:spacing w:before="106" w:line="228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会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计学</w:t>
            </w:r>
          </w:p>
        </w:tc>
        <w:tc>
          <w:tcPr>
            <w:tcW w:w="1064" w:type="dxa"/>
            <w:vAlign w:val="top"/>
          </w:tcPr>
          <w:p>
            <w:pPr>
              <w:spacing w:before="137" w:line="191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12020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097" w:type="dxa"/>
            <w:vAlign w:val="top"/>
          </w:tcPr>
          <w:p>
            <w:pPr>
              <w:spacing w:before="105" w:line="230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大学英语</w:t>
            </w:r>
          </w:p>
        </w:tc>
        <w:tc>
          <w:tcPr>
            <w:tcW w:w="1691" w:type="dxa"/>
            <w:vAlign w:val="top"/>
          </w:tcPr>
          <w:p>
            <w:pPr>
              <w:spacing w:before="106" w:line="228" w:lineRule="auto"/>
              <w:ind w:left="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会计基础</w:t>
            </w:r>
          </w:p>
        </w:tc>
        <w:tc>
          <w:tcPr>
            <w:tcW w:w="2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89" w:type="dxa"/>
            <w:vAlign w:val="top"/>
          </w:tcPr>
          <w:p>
            <w:pPr>
              <w:spacing w:before="135" w:line="191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979" w:type="dxa"/>
            <w:vAlign w:val="top"/>
          </w:tcPr>
          <w:p>
            <w:pPr>
              <w:spacing w:before="104" w:line="229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场营销</w:t>
            </w:r>
          </w:p>
        </w:tc>
        <w:tc>
          <w:tcPr>
            <w:tcW w:w="1064" w:type="dxa"/>
            <w:vAlign w:val="top"/>
          </w:tcPr>
          <w:p>
            <w:pPr>
              <w:spacing w:before="135" w:line="191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0202</w:t>
            </w:r>
          </w:p>
        </w:tc>
        <w:tc>
          <w:tcPr>
            <w:tcW w:w="1097" w:type="dxa"/>
            <w:vAlign w:val="top"/>
          </w:tcPr>
          <w:p>
            <w:pPr>
              <w:spacing w:before="104" w:line="230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大学英语</w:t>
            </w:r>
          </w:p>
        </w:tc>
        <w:tc>
          <w:tcPr>
            <w:tcW w:w="1691" w:type="dxa"/>
            <w:vAlign w:val="top"/>
          </w:tcPr>
          <w:p>
            <w:pPr>
              <w:spacing w:before="104" w:line="229" w:lineRule="auto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理学基础</w:t>
            </w:r>
          </w:p>
        </w:tc>
        <w:tc>
          <w:tcPr>
            <w:tcW w:w="2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6" w:hRule="atLeast"/>
        </w:trPr>
        <w:tc>
          <w:tcPr>
            <w:tcW w:w="589" w:type="dxa"/>
            <w:vAlign w:val="top"/>
          </w:tcPr>
          <w:p>
            <w:pPr>
              <w:spacing w:before="136" w:line="192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979" w:type="dxa"/>
            <w:vAlign w:val="top"/>
          </w:tcPr>
          <w:p>
            <w:pPr>
              <w:spacing w:before="105" w:line="229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烹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饪与营养教育</w:t>
            </w:r>
          </w:p>
        </w:tc>
        <w:tc>
          <w:tcPr>
            <w:tcW w:w="1064" w:type="dxa"/>
            <w:vAlign w:val="top"/>
          </w:tcPr>
          <w:p>
            <w:pPr>
              <w:spacing w:before="136" w:line="191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82708</w:t>
            </w:r>
            <w:r>
              <w:rPr>
                <w:rFonts w:ascii="宋体" w:hAnsi="宋体" w:eastAsia="宋体" w:cs="宋体"/>
                <w:sz w:val="19"/>
                <w:szCs w:val="19"/>
              </w:rPr>
              <w:t>T</w:t>
            </w:r>
          </w:p>
        </w:tc>
        <w:tc>
          <w:tcPr>
            <w:tcW w:w="1097" w:type="dxa"/>
            <w:vAlign w:val="top"/>
          </w:tcPr>
          <w:p>
            <w:pPr>
              <w:spacing w:before="104" w:line="230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大学英语</w:t>
            </w:r>
          </w:p>
        </w:tc>
        <w:tc>
          <w:tcPr>
            <w:tcW w:w="1691" w:type="dxa"/>
            <w:vAlign w:val="top"/>
          </w:tcPr>
          <w:p>
            <w:pPr>
              <w:spacing w:before="104" w:line="230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饪原料学</w:t>
            </w:r>
          </w:p>
        </w:tc>
        <w:tc>
          <w:tcPr>
            <w:tcW w:w="2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6" w:hRule="atLeast"/>
        </w:trPr>
        <w:tc>
          <w:tcPr>
            <w:tcW w:w="589" w:type="dxa"/>
            <w:vAlign w:val="top"/>
          </w:tcPr>
          <w:p>
            <w:pPr>
              <w:spacing w:before="140" w:line="189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979" w:type="dxa"/>
            <w:vAlign w:val="top"/>
          </w:tcPr>
          <w:p>
            <w:pPr>
              <w:spacing w:before="106" w:line="229" w:lineRule="auto"/>
              <w:ind w:left="6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电子商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务</w:t>
            </w:r>
          </w:p>
        </w:tc>
        <w:tc>
          <w:tcPr>
            <w:tcW w:w="1064" w:type="dxa"/>
            <w:vAlign w:val="top"/>
          </w:tcPr>
          <w:p>
            <w:pPr>
              <w:spacing w:before="138" w:line="191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0801</w:t>
            </w:r>
          </w:p>
        </w:tc>
        <w:tc>
          <w:tcPr>
            <w:tcW w:w="1097" w:type="dxa"/>
            <w:vAlign w:val="top"/>
          </w:tcPr>
          <w:p>
            <w:pPr>
              <w:spacing w:before="106" w:line="230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大学英语</w:t>
            </w:r>
          </w:p>
        </w:tc>
        <w:tc>
          <w:tcPr>
            <w:tcW w:w="1691" w:type="dxa"/>
            <w:vAlign w:val="top"/>
          </w:tcPr>
          <w:p>
            <w:pPr>
              <w:spacing w:before="106" w:line="229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子商务概论</w:t>
            </w:r>
          </w:p>
        </w:tc>
        <w:tc>
          <w:tcPr>
            <w:tcW w:w="2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589" w:type="dxa"/>
            <w:vAlign w:val="top"/>
          </w:tcPr>
          <w:p>
            <w:pPr>
              <w:spacing w:before="137" w:line="191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979" w:type="dxa"/>
            <w:vAlign w:val="top"/>
          </w:tcPr>
          <w:p>
            <w:pPr>
              <w:spacing w:before="106" w:line="229" w:lineRule="auto"/>
              <w:ind w:left="5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商务英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语</w:t>
            </w:r>
          </w:p>
        </w:tc>
        <w:tc>
          <w:tcPr>
            <w:tcW w:w="1064" w:type="dxa"/>
            <w:vAlign w:val="top"/>
          </w:tcPr>
          <w:p>
            <w:pPr>
              <w:spacing w:before="137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50262</w:t>
            </w:r>
          </w:p>
        </w:tc>
        <w:tc>
          <w:tcPr>
            <w:tcW w:w="1097" w:type="dxa"/>
            <w:vAlign w:val="top"/>
          </w:tcPr>
          <w:p>
            <w:pPr>
              <w:spacing w:before="105" w:line="230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大学英语</w:t>
            </w:r>
          </w:p>
        </w:tc>
        <w:tc>
          <w:tcPr>
            <w:tcW w:w="1691" w:type="dxa"/>
            <w:vAlign w:val="top"/>
          </w:tcPr>
          <w:p>
            <w:pPr>
              <w:spacing w:before="106" w:line="229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商务英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语</w:t>
            </w:r>
          </w:p>
        </w:tc>
        <w:tc>
          <w:tcPr>
            <w:tcW w:w="2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589" w:type="dxa"/>
            <w:vAlign w:val="top"/>
          </w:tcPr>
          <w:p>
            <w:pPr>
              <w:spacing w:before="140" w:line="189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979" w:type="dxa"/>
            <w:vAlign w:val="top"/>
          </w:tcPr>
          <w:p>
            <w:pPr>
              <w:spacing w:before="107" w:line="229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064" w:type="dxa"/>
            <w:vAlign w:val="top"/>
          </w:tcPr>
          <w:p>
            <w:pPr>
              <w:spacing w:before="138" w:line="191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0103</w:t>
            </w:r>
          </w:p>
        </w:tc>
        <w:tc>
          <w:tcPr>
            <w:tcW w:w="1097" w:type="dxa"/>
            <w:vAlign w:val="top"/>
          </w:tcPr>
          <w:p>
            <w:pPr>
              <w:spacing w:before="106" w:line="230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大学英语</w:t>
            </w:r>
          </w:p>
        </w:tc>
        <w:tc>
          <w:tcPr>
            <w:tcW w:w="1691" w:type="dxa"/>
            <w:vAlign w:val="top"/>
          </w:tcPr>
          <w:p>
            <w:pPr>
              <w:spacing w:before="107" w:line="229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程项目管理</w:t>
            </w:r>
          </w:p>
        </w:tc>
        <w:tc>
          <w:tcPr>
            <w:tcW w:w="2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6" w:hRule="atLeast"/>
        </w:trPr>
        <w:tc>
          <w:tcPr>
            <w:tcW w:w="589" w:type="dxa"/>
            <w:vAlign w:val="top"/>
          </w:tcPr>
          <w:p>
            <w:pPr>
              <w:spacing w:before="139" w:line="191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979" w:type="dxa"/>
            <w:vAlign w:val="top"/>
          </w:tcPr>
          <w:p>
            <w:pPr>
              <w:spacing w:before="108" w:line="228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算机科学与技术</w:t>
            </w:r>
          </w:p>
        </w:tc>
        <w:tc>
          <w:tcPr>
            <w:tcW w:w="1064" w:type="dxa"/>
            <w:vAlign w:val="top"/>
          </w:tcPr>
          <w:p>
            <w:pPr>
              <w:spacing w:before="139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80901</w:t>
            </w:r>
          </w:p>
        </w:tc>
        <w:tc>
          <w:tcPr>
            <w:tcW w:w="1097" w:type="dxa"/>
            <w:vAlign w:val="top"/>
          </w:tcPr>
          <w:p>
            <w:pPr>
              <w:spacing w:before="107" w:line="230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大学英语</w:t>
            </w:r>
          </w:p>
        </w:tc>
        <w:tc>
          <w:tcPr>
            <w:tcW w:w="1691" w:type="dxa"/>
            <w:vAlign w:val="top"/>
          </w:tcPr>
          <w:p>
            <w:pPr>
              <w:spacing w:before="107" w:line="230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语言程序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设计</w:t>
            </w:r>
          </w:p>
        </w:tc>
        <w:tc>
          <w:tcPr>
            <w:tcW w:w="2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589" w:type="dxa"/>
            <w:vAlign w:val="top"/>
          </w:tcPr>
          <w:p>
            <w:pPr>
              <w:spacing w:before="138" w:line="191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979" w:type="dxa"/>
            <w:vAlign w:val="top"/>
          </w:tcPr>
          <w:p>
            <w:pPr>
              <w:spacing w:before="107" w:line="230" w:lineRule="auto"/>
              <w:ind w:left="7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学</w:t>
            </w:r>
          </w:p>
        </w:tc>
        <w:tc>
          <w:tcPr>
            <w:tcW w:w="1064" w:type="dxa"/>
            <w:vAlign w:val="top"/>
          </w:tcPr>
          <w:p>
            <w:pPr>
              <w:spacing w:before="138" w:line="191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30101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097" w:type="dxa"/>
            <w:vAlign w:val="top"/>
          </w:tcPr>
          <w:p>
            <w:pPr>
              <w:spacing w:before="107" w:line="230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大学英语</w:t>
            </w:r>
          </w:p>
        </w:tc>
        <w:tc>
          <w:tcPr>
            <w:tcW w:w="1691" w:type="dxa"/>
            <w:vAlign w:val="top"/>
          </w:tcPr>
          <w:p>
            <w:pPr>
              <w:spacing w:before="107" w:line="230" w:lineRule="auto"/>
              <w:ind w:left="5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法理学</w:t>
            </w:r>
          </w:p>
        </w:tc>
        <w:tc>
          <w:tcPr>
            <w:tcW w:w="2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1" w:hRule="atLeast"/>
        </w:trPr>
        <w:tc>
          <w:tcPr>
            <w:tcW w:w="589" w:type="dxa"/>
            <w:vAlign w:val="top"/>
          </w:tcPr>
          <w:p>
            <w:pPr>
              <w:spacing w:before="139" w:line="191" w:lineRule="auto"/>
              <w:ind w:left="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0</w:t>
            </w:r>
          </w:p>
        </w:tc>
        <w:tc>
          <w:tcPr>
            <w:tcW w:w="1979" w:type="dxa"/>
            <w:vAlign w:val="top"/>
          </w:tcPr>
          <w:p>
            <w:pPr>
              <w:spacing w:before="108" w:line="228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视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觉传达设计</w:t>
            </w:r>
          </w:p>
        </w:tc>
        <w:tc>
          <w:tcPr>
            <w:tcW w:w="1064" w:type="dxa"/>
            <w:vAlign w:val="top"/>
          </w:tcPr>
          <w:p>
            <w:pPr>
              <w:spacing w:before="139" w:line="191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0502</w:t>
            </w:r>
          </w:p>
        </w:tc>
        <w:tc>
          <w:tcPr>
            <w:tcW w:w="1097" w:type="dxa"/>
            <w:vAlign w:val="top"/>
          </w:tcPr>
          <w:p>
            <w:pPr>
              <w:spacing w:before="107" w:line="230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大学英语</w:t>
            </w:r>
          </w:p>
        </w:tc>
        <w:tc>
          <w:tcPr>
            <w:tcW w:w="1691" w:type="dxa"/>
            <w:vAlign w:val="top"/>
          </w:tcPr>
          <w:p>
            <w:pPr>
              <w:spacing w:before="108" w:line="229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设计素描</w:t>
            </w:r>
          </w:p>
        </w:tc>
        <w:tc>
          <w:tcPr>
            <w:tcW w:w="20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7" w:line="224" w:lineRule="auto"/>
        <w:ind w:left="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注：</w:t>
      </w:r>
      <w:r>
        <w:rPr>
          <w:rFonts w:ascii="仿宋" w:hAnsi="仿宋" w:eastAsia="仿宋" w:cs="仿宋"/>
          <w:spacing w:val="-11"/>
          <w:sz w:val="28"/>
          <w:szCs w:val="28"/>
        </w:rPr>
        <w:t>各</w:t>
      </w:r>
      <w:r>
        <w:rPr>
          <w:rFonts w:ascii="仿宋" w:hAnsi="仿宋" w:eastAsia="仿宋" w:cs="仿宋"/>
          <w:spacing w:val="-6"/>
          <w:sz w:val="28"/>
          <w:szCs w:val="28"/>
        </w:rPr>
        <w:t>专业课和职业适应性综合考查满分 100 分。</w:t>
      </w:r>
    </w:p>
    <w:p>
      <w:pPr>
        <w:sectPr>
          <w:footerReference r:id="rId9" w:type="default"/>
          <w:pgSz w:w="11906" w:h="16839"/>
          <w:pgMar w:top="1431" w:right="1656" w:bottom="1210" w:left="1780" w:header="0" w:footer="1042" w:gutter="0"/>
          <w:cols w:space="720" w:num="1"/>
        </w:sectPr>
      </w:pPr>
    </w:p>
    <w:p>
      <w:pPr>
        <w:spacing w:before="217" w:line="194" w:lineRule="auto"/>
        <w:ind w:left="4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6"/>
          <w:sz w:val="27"/>
          <w:szCs w:val="27"/>
        </w:rPr>
        <w:t>附</w:t>
      </w:r>
      <w:r>
        <w:rPr>
          <w:rFonts w:ascii="仿宋" w:hAnsi="仿宋" w:eastAsia="仿宋" w:cs="仿宋"/>
          <w:spacing w:val="-14"/>
          <w:sz w:val="27"/>
          <w:szCs w:val="27"/>
        </w:rPr>
        <w:t>件 4：</w:t>
      </w:r>
    </w:p>
    <w:p>
      <w:pPr>
        <w:spacing w:line="228" w:lineRule="auto"/>
        <w:ind w:left="3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20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2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2 年普通专升本《大学英语》考试大纲</w:t>
      </w:r>
    </w:p>
    <w:p>
      <w:pPr>
        <w:spacing w:line="369" w:lineRule="auto"/>
        <w:rPr>
          <w:rFonts w:ascii="Arial"/>
          <w:sz w:val="21"/>
        </w:rPr>
      </w:pPr>
    </w:p>
    <w:p>
      <w:pPr>
        <w:spacing w:before="101" w:line="309" w:lineRule="auto"/>
        <w:ind w:left="34" w:right="135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本考试的目的是选拔部分高职高专毕业生升入普通</w:t>
      </w:r>
      <w:r>
        <w:rPr>
          <w:rFonts w:ascii="仿宋" w:hAnsi="仿宋" w:eastAsia="仿宋" w:cs="仿宋"/>
          <w:spacing w:val="7"/>
          <w:sz w:val="31"/>
          <w:szCs w:val="31"/>
        </w:rPr>
        <w:t>本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科</w:t>
      </w:r>
      <w:r>
        <w:rPr>
          <w:rFonts w:ascii="仿宋" w:hAnsi="仿宋" w:eastAsia="仿宋" w:cs="仿宋"/>
          <w:spacing w:val="15"/>
          <w:sz w:val="31"/>
          <w:szCs w:val="31"/>
        </w:rPr>
        <w:t>高</w:t>
      </w:r>
      <w:r>
        <w:rPr>
          <w:rFonts w:ascii="仿宋" w:hAnsi="仿宋" w:eastAsia="仿宋" w:cs="仿宋"/>
          <w:spacing w:val="8"/>
          <w:sz w:val="31"/>
          <w:szCs w:val="31"/>
        </w:rPr>
        <w:t>校继续进行相关专业本科阶段的学习，考查考生的英语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语</w:t>
      </w:r>
      <w:r>
        <w:rPr>
          <w:rFonts w:ascii="仿宋" w:hAnsi="仿宋" w:eastAsia="仿宋" w:cs="仿宋"/>
          <w:spacing w:val="15"/>
          <w:sz w:val="31"/>
          <w:szCs w:val="31"/>
        </w:rPr>
        <w:t>法</w:t>
      </w:r>
      <w:r>
        <w:rPr>
          <w:rFonts w:ascii="仿宋" w:hAnsi="仿宋" w:eastAsia="仿宋" w:cs="仿宋"/>
          <w:spacing w:val="8"/>
          <w:sz w:val="31"/>
          <w:szCs w:val="31"/>
        </w:rPr>
        <w:t>和词汇知识以及运用英语的基本技能，既测试考生的语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言基础，也测试考生的单项技能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228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一、考试科目名称：</w:t>
      </w:r>
      <w:r>
        <w:rPr>
          <w:rFonts w:ascii="仿宋" w:hAnsi="仿宋" w:eastAsia="仿宋" w:cs="仿宋"/>
          <w:spacing w:val="8"/>
          <w:sz w:val="31"/>
          <w:szCs w:val="31"/>
        </w:rPr>
        <w:t>《大学英语》</w:t>
      </w:r>
    </w:p>
    <w:p>
      <w:pPr>
        <w:spacing w:before="138" w:line="231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sz w:val="31"/>
          <w:szCs w:val="31"/>
        </w:rPr>
        <w:t>、考试方式：</w:t>
      </w:r>
      <w:r>
        <w:rPr>
          <w:rFonts w:ascii="仿宋" w:hAnsi="仿宋" w:eastAsia="仿宋" w:cs="仿宋"/>
          <w:spacing w:val="8"/>
          <w:sz w:val="31"/>
          <w:szCs w:val="31"/>
        </w:rPr>
        <w:t>笔试、闭卷</w:t>
      </w:r>
    </w:p>
    <w:p>
      <w:pPr>
        <w:spacing w:before="132" w:line="229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三、考试时间：</w:t>
      </w:r>
      <w:r>
        <w:rPr>
          <w:rFonts w:ascii="仿宋" w:hAnsi="仿宋" w:eastAsia="仿宋" w:cs="仿宋"/>
          <w:sz w:val="31"/>
          <w:szCs w:val="31"/>
        </w:rPr>
        <w:t>120 分钟</w:t>
      </w:r>
    </w:p>
    <w:p>
      <w:pPr>
        <w:spacing w:before="134" w:line="229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四、试</w:t>
      </w:r>
      <w:r>
        <w:rPr>
          <w:rFonts w:ascii="黑体" w:hAnsi="黑体" w:eastAsia="黑体" w:cs="黑体"/>
          <w:spacing w:val="-3"/>
          <w:sz w:val="31"/>
          <w:szCs w:val="31"/>
        </w:rPr>
        <w:t>卷结构：</w:t>
      </w:r>
      <w:r>
        <w:rPr>
          <w:rFonts w:ascii="仿宋" w:hAnsi="仿宋" w:eastAsia="仿宋" w:cs="仿宋"/>
          <w:spacing w:val="-3"/>
          <w:sz w:val="31"/>
          <w:szCs w:val="31"/>
        </w:rPr>
        <w:t>总分 100 分</w:t>
      </w:r>
    </w:p>
    <w:p>
      <w:pPr>
        <w:spacing w:before="104" w:line="236" w:lineRule="auto"/>
        <w:ind w:left="683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.英语应用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(共25分)</w:t>
      </w:r>
    </w:p>
    <w:p>
      <w:pPr>
        <w:spacing w:before="116" w:line="521" w:lineRule="exact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14"/>
          <w:sz w:val="31"/>
          <w:szCs w:val="31"/>
        </w:rPr>
        <w:t xml:space="preserve">词汇和语法 </w:t>
      </w:r>
      <w:r>
        <w:rPr>
          <w:rFonts w:ascii="仿宋" w:hAnsi="仿宋" w:eastAsia="仿宋" w:cs="仿宋"/>
          <w:spacing w:val="-4"/>
          <w:position w:val="14"/>
          <w:sz w:val="31"/>
          <w:szCs w:val="31"/>
        </w:rPr>
        <w:t>(</w:t>
      </w:r>
      <w:r>
        <w:rPr>
          <w:rFonts w:ascii="仿宋" w:hAnsi="仿宋" w:eastAsia="仿宋" w:cs="仿宋"/>
          <w:spacing w:val="-3"/>
          <w:position w:val="14"/>
          <w:sz w:val="31"/>
          <w:szCs w:val="31"/>
        </w:rPr>
        <w:t>其中词汇 10 小题，语法 15 小题；每小题</w:t>
      </w:r>
    </w:p>
    <w:p>
      <w:pPr>
        <w:spacing w:line="229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4"/>
          <w:sz w:val="31"/>
          <w:szCs w:val="31"/>
        </w:rPr>
        <w:t>1 分)</w:t>
      </w:r>
    </w:p>
    <w:p>
      <w:pPr>
        <w:spacing w:before="102" w:line="236" w:lineRule="auto"/>
        <w:ind w:left="664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2.阅读理解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(共45分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before="114" w:line="310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6"/>
          <w:sz w:val="31"/>
          <w:szCs w:val="31"/>
        </w:rPr>
        <w:t>篇</w:t>
      </w:r>
      <w:r>
        <w:rPr>
          <w:rFonts w:ascii="仿宋" w:hAnsi="仿宋" w:eastAsia="仿宋" w:cs="仿宋"/>
          <w:spacing w:val="-16"/>
          <w:sz w:val="31"/>
          <w:szCs w:val="31"/>
        </w:rPr>
        <w:t>章 1.[选择题，4 选 1]5 小题 (每小题 2 分，共 10 分)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篇</w:t>
      </w:r>
      <w:r>
        <w:rPr>
          <w:rFonts w:ascii="仿宋" w:hAnsi="仿宋" w:eastAsia="仿宋" w:cs="仿宋"/>
          <w:spacing w:val="-16"/>
          <w:sz w:val="31"/>
          <w:szCs w:val="31"/>
        </w:rPr>
        <w:t>章 2.[选择题，4 选 1]5 小题 (每小题 2 分，共 10 分)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篇</w:t>
      </w:r>
      <w:r>
        <w:rPr>
          <w:rFonts w:ascii="仿宋" w:hAnsi="仿宋" w:eastAsia="仿宋" w:cs="仿宋"/>
          <w:spacing w:val="-16"/>
          <w:sz w:val="31"/>
          <w:szCs w:val="31"/>
        </w:rPr>
        <w:t>章 3.[选择题，4 选 1]5 小题 (每小题 2 分，共 10 分)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篇</w:t>
      </w:r>
      <w:r>
        <w:rPr>
          <w:rFonts w:ascii="仿宋" w:hAnsi="仿宋" w:eastAsia="仿宋" w:cs="仿宋"/>
          <w:spacing w:val="-16"/>
          <w:sz w:val="31"/>
          <w:szCs w:val="31"/>
        </w:rPr>
        <w:t>章 4.[选择题，4 选 1]5 小题 (每小题 2 分，共 10 分)</w:t>
      </w:r>
    </w:p>
    <w:p>
      <w:pPr>
        <w:spacing w:before="1" w:line="227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篇章 5.[填充题]5 小题 (每小题 1 分，共 5 分</w:t>
      </w:r>
      <w:r>
        <w:rPr>
          <w:rFonts w:ascii="仿宋" w:hAnsi="仿宋" w:eastAsia="仿宋" w:cs="仿宋"/>
          <w:spacing w:val="-7"/>
          <w:sz w:val="31"/>
          <w:szCs w:val="31"/>
        </w:rPr>
        <w:t>)</w:t>
      </w:r>
    </w:p>
    <w:p>
      <w:pPr>
        <w:spacing w:before="104" w:line="236" w:lineRule="auto"/>
        <w:ind w:left="667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.英译汉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(共20分)</w:t>
      </w:r>
    </w:p>
    <w:p>
      <w:pPr>
        <w:spacing w:before="120" w:line="309" w:lineRule="auto"/>
        <w:ind w:left="48" w:right="360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单句</w:t>
      </w:r>
      <w:r>
        <w:rPr>
          <w:rFonts w:ascii="仿宋" w:hAnsi="仿宋" w:eastAsia="仿宋" w:cs="仿宋"/>
          <w:spacing w:val="-11"/>
          <w:sz w:val="31"/>
          <w:szCs w:val="31"/>
        </w:rPr>
        <w:t>翻</w:t>
      </w:r>
      <w:r>
        <w:rPr>
          <w:rFonts w:ascii="仿宋" w:hAnsi="仿宋" w:eastAsia="仿宋" w:cs="仿宋"/>
          <w:spacing w:val="-10"/>
          <w:sz w:val="31"/>
          <w:szCs w:val="31"/>
        </w:rPr>
        <w:t>译： [选择题，3 选 1]5 小题 (每小题 2 分，共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10 分)</w:t>
      </w:r>
    </w:p>
    <w:p>
      <w:pPr>
        <w:spacing w:before="1" w:line="227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段落</w:t>
      </w:r>
      <w:r>
        <w:rPr>
          <w:rFonts w:ascii="仿宋" w:hAnsi="仿宋" w:eastAsia="仿宋" w:cs="仿宋"/>
          <w:spacing w:val="-6"/>
          <w:sz w:val="31"/>
          <w:szCs w:val="31"/>
        </w:rPr>
        <w:t>翻译：1 个段落 (共 10 分)</w:t>
      </w:r>
    </w:p>
    <w:p>
      <w:pPr>
        <w:spacing w:before="104" w:line="236" w:lineRule="auto"/>
        <w:ind w:left="658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写作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(共10分)</w:t>
      </w:r>
    </w:p>
    <w:p>
      <w:pPr>
        <w:spacing w:before="118" w:line="229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应用文 1 篇 (10 分</w:t>
      </w:r>
      <w:r>
        <w:rPr>
          <w:rFonts w:ascii="仿宋" w:hAnsi="仿宋" w:eastAsia="仿宋" w:cs="仿宋"/>
          <w:spacing w:val="-11"/>
          <w:sz w:val="31"/>
          <w:szCs w:val="31"/>
        </w:rPr>
        <w:t>)</w:t>
      </w:r>
    </w:p>
    <w:p>
      <w:pPr>
        <w:spacing w:before="134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五</w:t>
      </w:r>
      <w:r>
        <w:rPr>
          <w:rFonts w:ascii="黑体" w:hAnsi="黑体" w:eastAsia="黑体" w:cs="黑体"/>
          <w:spacing w:val="7"/>
          <w:sz w:val="31"/>
          <w:szCs w:val="31"/>
        </w:rPr>
        <w:t>、考试的基本要求</w:t>
      </w:r>
    </w:p>
    <w:p>
      <w:pPr>
        <w:sectPr>
          <w:footerReference r:id="rId10" w:type="default"/>
          <w:pgSz w:w="11906" w:h="16839"/>
          <w:pgMar w:top="1431" w:right="1666" w:bottom="1210" w:left="1785" w:header="0" w:footer="1042" w:gutter="0"/>
          <w:cols w:space="720" w:num="1"/>
        </w:sectPr>
      </w:pPr>
    </w:p>
    <w:p>
      <w:pPr>
        <w:spacing w:before="149" w:line="310" w:lineRule="auto"/>
        <w:ind w:left="50" w:right="16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以《高职高专教育英语课程教学</w:t>
      </w:r>
      <w:r>
        <w:rPr>
          <w:rFonts w:ascii="仿宋" w:hAnsi="仿宋" w:eastAsia="仿宋" w:cs="仿宋"/>
          <w:sz w:val="31"/>
          <w:szCs w:val="31"/>
        </w:rPr>
        <w:t xml:space="preserve">基本要求 (试行) 》 中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的 </w:t>
      </w:r>
      <w:r>
        <w:rPr>
          <w:rFonts w:ascii="仿宋" w:hAnsi="仿宋" w:eastAsia="仿宋" w:cs="仿宋"/>
          <w:sz w:val="31"/>
          <w:szCs w:val="31"/>
        </w:rPr>
        <w:t>B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级标准 (听力部分除外) 为基本要求，注重考查</w:t>
      </w:r>
      <w:r>
        <w:rPr>
          <w:rFonts w:ascii="仿宋" w:hAnsi="仿宋" w:eastAsia="仿宋" w:cs="仿宋"/>
          <w:sz w:val="31"/>
          <w:szCs w:val="31"/>
        </w:rPr>
        <w:t xml:space="preserve">学生实 </w:t>
      </w:r>
      <w:r>
        <w:rPr>
          <w:rFonts w:ascii="仿宋" w:hAnsi="仿宋" w:eastAsia="仿宋" w:cs="仿宋"/>
          <w:spacing w:val="8"/>
          <w:sz w:val="31"/>
          <w:szCs w:val="31"/>
        </w:rPr>
        <w:t>际</w:t>
      </w:r>
      <w:r>
        <w:rPr>
          <w:rFonts w:ascii="仿宋" w:hAnsi="仿宋" w:eastAsia="仿宋" w:cs="仿宋"/>
          <w:spacing w:val="6"/>
          <w:sz w:val="31"/>
          <w:szCs w:val="31"/>
        </w:rPr>
        <w:t>运</w:t>
      </w:r>
      <w:r>
        <w:rPr>
          <w:rFonts w:ascii="仿宋" w:hAnsi="仿宋" w:eastAsia="仿宋" w:cs="仿宋"/>
          <w:spacing w:val="4"/>
          <w:sz w:val="31"/>
          <w:szCs w:val="31"/>
        </w:rPr>
        <w:t>用语言的能力。</w:t>
      </w:r>
    </w:p>
    <w:p>
      <w:pPr>
        <w:spacing w:before="1" w:line="232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</w:t>
      </w:r>
      <w:r>
        <w:rPr>
          <w:rFonts w:ascii="黑体" w:hAnsi="黑体" w:eastAsia="黑体" w:cs="黑体"/>
          <w:spacing w:val="6"/>
          <w:sz w:val="31"/>
          <w:szCs w:val="31"/>
        </w:rPr>
        <w:t>、考试范围</w:t>
      </w:r>
    </w:p>
    <w:p>
      <w:pPr>
        <w:spacing w:before="131" w:line="309" w:lineRule="auto"/>
        <w:ind w:left="35" w:right="150" w:firstLine="65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.词汇。</w:t>
      </w:r>
      <w:r>
        <w:rPr>
          <w:rFonts w:ascii="仿宋" w:hAnsi="仿宋" w:eastAsia="仿宋" w:cs="仿宋"/>
          <w:spacing w:val="2"/>
          <w:sz w:val="31"/>
          <w:szCs w:val="31"/>
        </w:rPr>
        <w:t>掌握 2500 个英语单词以及由这些词构成的常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用词</w:t>
      </w:r>
      <w:r>
        <w:rPr>
          <w:rFonts w:ascii="仿宋" w:hAnsi="仿宋" w:eastAsia="仿宋" w:cs="仿宋"/>
          <w:spacing w:val="1"/>
          <w:sz w:val="31"/>
          <w:szCs w:val="31"/>
        </w:rPr>
        <w:t>组，能够正确使用其中 1500 个左右的单词。</w:t>
      </w:r>
    </w:p>
    <w:p>
      <w:pPr>
        <w:spacing w:line="310" w:lineRule="auto"/>
        <w:ind w:left="45" w:right="16" w:firstLine="62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语法。</w:t>
      </w:r>
      <w:r>
        <w:rPr>
          <w:rFonts w:ascii="仿宋" w:hAnsi="仿宋" w:eastAsia="仿宋" w:cs="仿宋"/>
          <w:spacing w:val="8"/>
          <w:sz w:val="31"/>
          <w:szCs w:val="31"/>
        </w:rPr>
        <w:t>掌握基本的英语语法规则，能正确运用英语语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法知</w:t>
      </w:r>
      <w:r>
        <w:rPr>
          <w:rFonts w:ascii="仿宋" w:hAnsi="仿宋" w:eastAsia="仿宋" w:cs="仿宋"/>
          <w:sz w:val="31"/>
          <w:szCs w:val="31"/>
        </w:rPr>
        <w:t>识。</w:t>
      </w:r>
    </w:p>
    <w:p>
      <w:pPr>
        <w:spacing w:before="2" w:line="309" w:lineRule="auto"/>
        <w:ind w:left="34" w:right="16" w:firstLine="63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.阅读。</w:t>
      </w:r>
      <w:r>
        <w:rPr>
          <w:rFonts w:ascii="仿宋" w:hAnsi="仿宋" w:eastAsia="仿宋" w:cs="仿宋"/>
          <w:spacing w:val="8"/>
          <w:sz w:val="31"/>
          <w:szCs w:val="31"/>
        </w:rPr>
        <w:t>能正确理解中等难度的一般题材的简短英文材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料。在阅读生</w:t>
      </w:r>
      <w:r>
        <w:rPr>
          <w:rFonts w:ascii="仿宋" w:hAnsi="仿宋" w:eastAsia="仿宋" w:cs="仿宋"/>
          <w:spacing w:val="2"/>
          <w:sz w:val="31"/>
          <w:szCs w:val="31"/>
        </w:rPr>
        <w:t>词不超过总词数 3%的英文材料时，阅读速度不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低于每分钟 50 个单词。能基本准确地理解通用的简短</w:t>
      </w:r>
      <w:r>
        <w:rPr>
          <w:rFonts w:ascii="仿宋" w:hAnsi="仿宋" w:eastAsia="仿宋" w:cs="仿宋"/>
          <w:spacing w:val="1"/>
          <w:sz w:val="31"/>
          <w:szCs w:val="31"/>
        </w:rPr>
        <w:t>实</w:t>
      </w:r>
      <w:r>
        <w:rPr>
          <w:rFonts w:ascii="仿宋" w:hAnsi="仿宋" w:eastAsia="仿宋" w:cs="仿宋"/>
          <w:sz w:val="31"/>
          <w:szCs w:val="31"/>
        </w:rPr>
        <w:t xml:space="preserve">用 </w:t>
      </w:r>
      <w:r>
        <w:rPr>
          <w:rFonts w:ascii="仿宋" w:hAnsi="仿宋" w:eastAsia="仿宋" w:cs="仿宋"/>
          <w:spacing w:val="8"/>
          <w:sz w:val="31"/>
          <w:szCs w:val="31"/>
        </w:rPr>
        <w:t>文字材料，如信函、产品说明等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3" w:line="309" w:lineRule="auto"/>
        <w:ind w:left="35" w:right="14" w:firstLine="62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.翻译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(英译汉)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能将中等偏易难度的一般题材的英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文</w:t>
      </w:r>
      <w:r>
        <w:rPr>
          <w:rFonts w:ascii="仿宋" w:hAnsi="仿宋" w:eastAsia="仿宋" w:cs="仿宋"/>
          <w:spacing w:val="14"/>
          <w:sz w:val="31"/>
          <w:szCs w:val="31"/>
        </w:rPr>
        <w:t>材</w:t>
      </w:r>
      <w:r>
        <w:rPr>
          <w:rFonts w:ascii="仿宋" w:hAnsi="仿宋" w:eastAsia="仿宋" w:cs="仿宋"/>
          <w:spacing w:val="8"/>
          <w:sz w:val="31"/>
          <w:szCs w:val="31"/>
        </w:rPr>
        <w:t>料和对外交往中的一般业务的英文材料译成汉语。理解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正确，译文达意，格式恰当、规范。</w:t>
      </w:r>
    </w:p>
    <w:p>
      <w:pPr>
        <w:spacing w:before="2" w:line="229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楷体" w:hAnsi="楷体" w:eastAsia="楷体" w:cs="楷体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写作。</w:t>
      </w:r>
      <w:r>
        <w:rPr>
          <w:rFonts w:ascii="仿宋" w:hAnsi="仿宋" w:eastAsia="仿宋" w:cs="仿宋"/>
          <w:spacing w:val="8"/>
          <w:sz w:val="31"/>
          <w:szCs w:val="31"/>
        </w:rPr>
        <w:t>能运用所学词汇和语法用英语写出简短的应用</w:t>
      </w:r>
    </w:p>
    <w:p>
      <w:pPr>
        <w:spacing w:before="136" w:line="316" w:lineRule="auto"/>
        <w:ind w:left="29" w:right="16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文</w:t>
      </w:r>
      <w:r>
        <w:rPr>
          <w:rFonts w:ascii="仿宋" w:hAnsi="仿宋" w:eastAsia="仿宋" w:cs="仿宋"/>
          <w:spacing w:val="14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如书信、便函、简历、通知、海报等。要求词句基本正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确，无重大语法错误，格式规范，表达清楚，不少于60 </w:t>
      </w:r>
      <w:r>
        <w:rPr>
          <w:rFonts w:ascii="宋体" w:hAnsi="宋体" w:eastAsia="宋体" w:cs="宋体"/>
          <w:spacing w:val="5"/>
          <w:sz w:val="31"/>
          <w:szCs w:val="31"/>
        </w:rPr>
        <w:t>个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单词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101" w:line="229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附：高职高专教育英语课程教学基本要求</w:t>
      </w:r>
    </w:p>
    <w:p>
      <w:pPr>
        <w:sectPr>
          <w:footerReference r:id="rId11" w:type="default"/>
          <w:pgSz w:w="11906" w:h="16839"/>
          <w:pgMar w:top="1431" w:right="1785" w:bottom="1210" w:left="1785" w:header="0" w:footer="1042" w:gutter="0"/>
          <w:cols w:space="720" w:num="1"/>
        </w:sectPr>
      </w:pPr>
    </w:p>
    <w:p>
      <w:pPr>
        <w:spacing w:before="119" w:line="231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附</w:t>
      </w:r>
    </w:p>
    <w:p>
      <w:pPr>
        <w:spacing w:line="436" w:lineRule="auto"/>
        <w:rPr>
          <w:rFonts w:ascii="Arial"/>
          <w:sz w:val="21"/>
        </w:rPr>
      </w:pPr>
    </w:p>
    <w:p>
      <w:pPr>
        <w:spacing w:before="133" w:line="258" w:lineRule="auto"/>
        <w:ind w:left="680" w:right="1243" w:firstLine="619"/>
        <w:rPr>
          <w:rFonts w:ascii="仿宋" w:hAnsi="仿宋" w:eastAsia="仿宋" w:cs="仿宋"/>
          <w:sz w:val="31"/>
          <w:szCs w:val="31"/>
        </w:rPr>
      </w:pPr>
      <w:r>
        <w:rPr>
          <w:rFonts w:ascii="微软雅黑" w:hAnsi="微软雅黑" w:eastAsia="微软雅黑" w:cs="微软雅黑"/>
          <w:spacing w:val="17"/>
          <w:sz w:val="31"/>
          <w:szCs w:val="31"/>
        </w:rPr>
        <w:t>高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职高专教育英语课程教学基本要求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-1"/>
          <w:sz w:val="31"/>
          <w:szCs w:val="31"/>
        </w:rPr>
        <w:t>(教育</w:t>
      </w:r>
      <w:r>
        <w:rPr>
          <w:rFonts w:ascii="仿宋" w:hAnsi="仿宋" w:eastAsia="仿宋" w:cs="仿宋"/>
          <w:sz w:val="31"/>
          <w:szCs w:val="31"/>
        </w:rPr>
        <w:t>部高等教育司 2000 年 10 月颁布/试行)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101" w:line="480" w:lineRule="exact"/>
        <w:ind w:left="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3"/>
          <w:sz w:val="31"/>
          <w:szCs w:val="31"/>
        </w:rPr>
        <w:t>一、适用对象</w:t>
      </w:r>
    </w:p>
    <w:p>
      <w:pPr>
        <w:spacing w:before="7" w:line="285" w:lineRule="auto"/>
        <w:ind w:left="34" w:right="11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本教学基本要求适用于高职高专教育 (即普通高等专科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教</w:t>
      </w:r>
      <w:r>
        <w:rPr>
          <w:rFonts w:ascii="仿宋" w:hAnsi="仿宋" w:eastAsia="仿宋" w:cs="仿宋"/>
          <w:spacing w:val="8"/>
          <w:sz w:val="31"/>
          <w:szCs w:val="31"/>
        </w:rPr>
        <w:t>育、高等职业教育和成人高等专科教育) 非英语专业的学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生</w:t>
      </w:r>
      <w:r>
        <w:rPr>
          <w:rFonts w:ascii="仿宋" w:hAnsi="仿宋" w:eastAsia="仿宋" w:cs="仿宋"/>
          <w:spacing w:val="15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学生入学时一般应掌握基本的英语语音和语法知识，认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知英语单词 </w:t>
      </w:r>
      <w:r>
        <w:rPr>
          <w:rFonts w:ascii="仿宋" w:hAnsi="仿宋" w:eastAsia="仿宋" w:cs="仿宋"/>
          <w:spacing w:val="-3"/>
          <w:sz w:val="31"/>
          <w:szCs w:val="31"/>
        </w:rPr>
        <w:t>1</w:t>
      </w:r>
      <w:r>
        <w:rPr>
          <w:rFonts w:ascii="仿宋" w:hAnsi="仿宋" w:eastAsia="仿宋" w:cs="仿宋"/>
          <w:spacing w:val="-2"/>
          <w:sz w:val="31"/>
          <w:szCs w:val="31"/>
        </w:rPr>
        <w:t>000 个 (较低要求) -1600 个 (标准要求) ，在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听</w:t>
      </w:r>
      <w:r>
        <w:rPr>
          <w:rFonts w:ascii="仿宋" w:hAnsi="仿宋" w:eastAsia="仿宋" w:cs="仿宋"/>
          <w:spacing w:val="8"/>
          <w:sz w:val="31"/>
          <w:szCs w:val="31"/>
        </w:rPr>
        <w:t>、说、读、写、译等方面受过初步的训练。</w:t>
      </w:r>
    </w:p>
    <w:p>
      <w:pPr>
        <w:spacing w:line="416" w:lineRule="exact"/>
        <w:ind w:left="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二、教学目的</w:t>
      </w:r>
    </w:p>
    <w:p>
      <w:pPr>
        <w:spacing w:before="62" w:line="286" w:lineRule="auto"/>
        <w:ind w:left="34" w:right="111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高职高</w:t>
      </w:r>
      <w:r>
        <w:rPr>
          <w:rFonts w:ascii="仿宋" w:hAnsi="仿宋" w:eastAsia="仿宋" w:cs="仿宋"/>
          <w:spacing w:val="6"/>
          <w:sz w:val="31"/>
          <w:szCs w:val="31"/>
        </w:rPr>
        <w:t>专</w:t>
      </w:r>
      <w:r>
        <w:rPr>
          <w:rFonts w:ascii="仿宋" w:hAnsi="仿宋" w:eastAsia="仿宋" w:cs="仿宋"/>
          <w:spacing w:val="4"/>
          <w:sz w:val="31"/>
          <w:szCs w:val="31"/>
        </w:rPr>
        <w:t>教育英语课程的教学目的是：经过 180－220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学</w:t>
      </w:r>
      <w:r>
        <w:rPr>
          <w:rFonts w:ascii="仿宋" w:hAnsi="仿宋" w:eastAsia="仿宋" w:cs="仿宋"/>
          <w:spacing w:val="15"/>
          <w:sz w:val="31"/>
          <w:szCs w:val="31"/>
        </w:rPr>
        <w:t>时</w:t>
      </w:r>
      <w:r>
        <w:rPr>
          <w:rFonts w:ascii="仿宋" w:hAnsi="仿宋" w:eastAsia="仿宋" w:cs="仿宋"/>
          <w:spacing w:val="8"/>
          <w:sz w:val="31"/>
          <w:szCs w:val="31"/>
        </w:rPr>
        <w:t>的教学，使学生掌握一定的英语基础知识和技能，具有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一</w:t>
      </w:r>
      <w:r>
        <w:rPr>
          <w:rFonts w:ascii="仿宋" w:hAnsi="仿宋" w:eastAsia="仿宋" w:cs="仿宋"/>
          <w:spacing w:val="15"/>
          <w:sz w:val="31"/>
          <w:szCs w:val="31"/>
        </w:rPr>
        <w:t>定</w:t>
      </w:r>
      <w:r>
        <w:rPr>
          <w:rFonts w:ascii="仿宋" w:hAnsi="仿宋" w:eastAsia="仿宋" w:cs="仿宋"/>
          <w:spacing w:val="8"/>
          <w:sz w:val="31"/>
          <w:szCs w:val="31"/>
        </w:rPr>
        <w:t>的听、说、读、写、译的能力，从而能借助词典阅读和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翻译</w:t>
      </w:r>
      <w:r>
        <w:rPr>
          <w:rFonts w:ascii="仿宋" w:hAnsi="仿宋" w:eastAsia="仿宋" w:cs="仿宋"/>
          <w:spacing w:val="9"/>
          <w:sz w:val="31"/>
          <w:szCs w:val="31"/>
        </w:rPr>
        <w:t>有</w:t>
      </w:r>
      <w:r>
        <w:rPr>
          <w:rFonts w:ascii="仿宋" w:hAnsi="仿宋" w:eastAsia="仿宋" w:cs="仿宋"/>
          <w:spacing w:val="8"/>
          <w:sz w:val="31"/>
          <w:szCs w:val="31"/>
        </w:rPr>
        <w:t>关英语业务资料，在涉外交际的日常活动和业务活动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中进</w:t>
      </w:r>
      <w:r>
        <w:rPr>
          <w:rFonts w:ascii="仿宋" w:hAnsi="仿宋" w:eastAsia="仿宋" w:cs="仿宋"/>
          <w:spacing w:val="9"/>
          <w:sz w:val="31"/>
          <w:szCs w:val="31"/>
        </w:rPr>
        <w:t>行</w:t>
      </w:r>
      <w:r>
        <w:rPr>
          <w:rFonts w:ascii="仿宋" w:hAnsi="仿宋" w:eastAsia="仿宋" w:cs="仿宋"/>
          <w:spacing w:val="8"/>
          <w:sz w:val="31"/>
          <w:szCs w:val="31"/>
        </w:rPr>
        <w:t>简单的口头和书面交流，并为今后进一步提高英语的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交</w:t>
      </w:r>
      <w:r>
        <w:rPr>
          <w:rFonts w:ascii="仿宋" w:hAnsi="仿宋" w:eastAsia="仿宋" w:cs="仿宋"/>
          <w:spacing w:val="6"/>
          <w:sz w:val="31"/>
          <w:szCs w:val="31"/>
        </w:rPr>
        <w:t>际能力打下基础。</w:t>
      </w:r>
    </w:p>
    <w:p>
      <w:pPr>
        <w:spacing w:before="1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三、教学要</w:t>
      </w:r>
      <w:r>
        <w:rPr>
          <w:rFonts w:ascii="黑体" w:hAnsi="黑体" w:eastAsia="黑体" w:cs="黑体"/>
          <w:spacing w:val="5"/>
          <w:sz w:val="31"/>
          <w:szCs w:val="31"/>
        </w:rPr>
        <w:t>求</w:t>
      </w:r>
    </w:p>
    <w:p>
      <w:pPr>
        <w:spacing w:before="74" w:line="286" w:lineRule="auto"/>
        <w:ind w:left="37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鉴</w:t>
      </w:r>
      <w:r>
        <w:rPr>
          <w:rFonts w:ascii="仿宋" w:hAnsi="仿宋" w:eastAsia="仿宋" w:cs="仿宋"/>
          <w:spacing w:val="8"/>
          <w:sz w:val="31"/>
          <w:szCs w:val="31"/>
        </w:rPr>
        <w:t>于目前高职、高专和成人高专学生入学时的英语水平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差异较大，本课程的教学要求分为 </w:t>
      </w:r>
      <w:r>
        <w:rPr>
          <w:rFonts w:ascii="仿宋" w:hAnsi="仿宋" w:eastAsia="仿宋" w:cs="仿宋"/>
          <w:sz w:val="31"/>
          <w:szCs w:val="31"/>
        </w:rPr>
        <w:t>A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>B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两级，实行分</w:t>
      </w:r>
      <w:r>
        <w:rPr>
          <w:rFonts w:ascii="仿宋" w:hAnsi="仿宋" w:eastAsia="仿宋" w:cs="仿宋"/>
          <w:spacing w:val="1"/>
          <w:sz w:val="31"/>
          <w:szCs w:val="31"/>
        </w:rPr>
        <w:t>级</w:t>
      </w:r>
      <w:r>
        <w:rPr>
          <w:rFonts w:ascii="仿宋" w:hAnsi="仿宋" w:eastAsia="仿宋" w:cs="仿宋"/>
          <w:sz w:val="31"/>
          <w:szCs w:val="31"/>
        </w:rPr>
        <w:t xml:space="preserve">指 </w:t>
      </w:r>
      <w:r>
        <w:rPr>
          <w:rFonts w:ascii="仿宋" w:hAnsi="仿宋" w:eastAsia="仿宋" w:cs="仿宋"/>
          <w:spacing w:val="3"/>
          <w:sz w:val="31"/>
          <w:szCs w:val="31"/>
        </w:rPr>
        <w:t>导。</w:t>
      </w:r>
      <w:r>
        <w:rPr>
          <w:rFonts w:ascii="仿宋" w:hAnsi="仿宋" w:eastAsia="仿宋" w:cs="仿宋"/>
          <w:sz w:val="31"/>
          <w:szCs w:val="31"/>
        </w:rPr>
        <w:t>A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级是标准要求，</w:t>
      </w:r>
      <w:r>
        <w:rPr>
          <w:rFonts w:ascii="仿宋" w:hAnsi="仿宋" w:eastAsia="仿宋" w:cs="仿宋"/>
          <w:sz w:val="31"/>
          <w:szCs w:val="31"/>
        </w:rPr>
        <w:t>B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级是过渡要求。入学水平较高的</w:t>
      </w:r>
      <w:r>
        <w:rPr>
          <w:rFonts w:ascii="仿宋" w:hAnsi="仿宋" w:eastAsia="仿宋" w:cs="仿宋"/>
          <w:spacing w:val="1"/>
          <w:sz w:val="31"/>
          <w:szCs w:val="31"/>
        </w:rPr>
        <w:t>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生应达到</w:t>
      </w:r>
      <w:r>
        <w:rPr>
          <w:rFonts w:ascii="仿宋" w:hAnsi="仿宋" w:eastAsia="仿宋" w:cs="仿宋"/>
          <w:sz w:val="31"/>
          <w:szCs w:val="31"/>
        </w:rPr>
        <w:t>A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级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要求，入学水平较低的学生至少应达到 </w:t>
      </w:r>
      <w:r>
        <w:rPr>
          <w:rFonts w:ascii="仿宋" w:hAnsi="仿宋" w:eastAsia="仿宋" w:cs="仿宋"/>
          <w:sz w:val="31"/>
          <w:szCs w:val="31"/>
        </w:rPr>
        <w:t>B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级要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求。随着入学英语水平的不断提高，学生均应达到</w:t>
      </w:r>
      <w:r>
        <w:rPr>
          <w:rFonts w:ascii="仿宋" w:hAnsi="仿宋" w:eastAsia="仿宋" w:cs="仿宋"/>
          <w:sz w:val="31"/>
          <w:szCs w:val="31"/>
        </w:rPr>
        <w:t>A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级</w:t>
      </w:r>
      <w:r>
        <w:rPr>
          <w:rFonts w:ascii="仿宋" w:hAnsi="仿宋" w:eastAsia="仿宋" w:cs="仿宋"/>
          <w:sz w:val="31"/>
          <w:szCs w:val="31"/>
        </w:rPr>
        <w:t>要求。</w:t>
      </w:r>
    </w:p>
    <w:p>
      <w:pPr>
        <w:spacing w:before="2" w:line="224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本课程在加强英语语言基础知识和基本技能训练的</w:t>
      </w:r>
      <w:r>
        <w:rPr>
          <w:rFonts w:ascii="仿宋" w:hAnsi="仿宋" w:eastAsia="仿宋" w:cs="仿宋"/>
          <w:spacing w:val="7"/>
          <w:sz w:val="31"/>
          <w:szCs w:val="31"/>
        </w:rPr>
        <w:t>同</w:t>
      </w:r>
    </w:p>
    <w:p>
      <w:pPr>
        <w:spacing w:before="102" w:line="286" w:lineRule="auto"/>
        <w:ind w:left="37" w:right="113" w:firstLine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时，</w:t>
      </w:r>
      <w:r>
        <w:rPr>
          <w:rFonts w:ascii="仿宋" w:hAnsi="仿宋" w:eastAsia="仿宋" w:cs="仿宋"/>
          <w:spacing w:val="11"/>
          <w:sz w:val="31"/>
          <w:szCs w:val="31"/>
        </w:rPr>
        <w:t>重</w:t>
      </w:r>
      <w:r>
        <w:rPr>
          <w:rFonts w:ascii="仿宋" w:hAnsi="仿宋" w:eastAsia="仿宋" w:cs="仿宋"/>
          <w:spacing w:val="7"/>
          <w:sz w:val="31"/>
          <w:szCs w:val="31"/>
        </w:rPr>
        <w:t>视培养学生实际使用英语进行交际的能力。通过本课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程的学习，学生应该达到下列要求</w:t>
      </w:r>
      <w:r>
        <w:rPr>
          <w:rFonts w:ascii="仿宋" w:hAnsi="仿宋" w:eastAsia="仿宋" w:cs="仿宋"/>
          <w:spacing w:val="6"/>
          <w:sz w:val="31"/>
          <w:szCs w:val="31"/>
        </w:rPr>
        <w:t>：</w:t>
      </w:r>
    </w:p>
    <w:p>
      <w:pPr>
        <w:spacing w:line="416" w:lineRule="exact"/>
        <w:ind w:left="68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1.词</w:t>
      </w:r>
      <w:r>
        <w:rPr>
          <w:rFonts w:ascii="仿宋" w:hAnsi="仿宋" w:eastAsia="仿宋" w:cs="仿宋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汇</w:t>
      </w:r>
    </w:p>
    <w:p>
      <w:pPr>
        <w:spacing w:before="64" w:line="226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A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级：认</w:t>
      </w:r>
      <w:r>
        <w:rPr>
          <w:rFonts w:ascii="仿宋" w:hAnsi="仿宋" w:eastAsia="仿宋" w:cs="仿宋"/>
          <w:sz w:val="31"/>
          <w:szCs w:val="31"/>
        </w:rPr>
        <w:t>知 3400 个英语单词 (包括入学时要求掌握的</w:t>
      </w:r>
    </w:p>
    <w:p>
      <w:pPr>
        <w:sectPr>
          <w:footerReference r:id="rId12" w:type="default"/>
          <w:pgSz w:w="11906" w:h="16839"/>
          <w:pgMar w:top="1431" w:right="1688" w:bottom="1210" w:left="1785" w:header="0" w:footer="1042" w:gutter="0"/>
          <w:cols w:space="720" w:num="1"/>
        </w:sectPr>
      </w:pPr>
    </w:p>
    <w:p>
      <w:pPr>
        <w:spacing w:before="119" w:line="286" w:lineRule="auto"/>
        <w:ind w:left="38" w:right="16"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1600 个词) 以及</w:t>
      </w:r>
      <w:r>
        <w:rPr>
          <w:rFonts w:ascii="仿宋" w:hAnsi="仿宋" w:eastAsia="仿宋" w:cs="仿宋"/>
          <w:sz w:val="31"/>
          <w:szCs w:val="31"/>
        </w:rPr>
        <w:t xml:space="preserve">由这些词构成的常用词组，对其中 2000 个 </w:t>
      </w:r>
      <w:r>
        <w:rPr>
          <w:rFonts w:ascii="仿宋" w:hAnsi="仿宋" w:eastAsia="仿宋" w:cs="仿宋"/>
          <w:spacing w:val="16"/>
          <w:sz w:val="31"/>
          <w:szCs w:val="31"/>
        </w:rPr>
        <w:t>左</w:t>
      </w:r>
      <w:r>
        <w:rPr>
          <w:rFonts w:ascii="仿宋" w:hAnsi="仿宋" w:eastAsia="仿宋" w:cs="仿宋"/>
          <w:spacing w:val="10"/>
          <w:sz w:val="31"/>
          <w:szCs w:val="31"/>
        </w:rPr>
        <w:t>右</w:t>
      </w:r>
      <w:r>
        <w:rPr>
          <w:rFonts w:ascii="仿宋" w:hAnsi="仿宋" w:eastAsia="仿宋" w:cs="仿宋"/>
          <w:spacing w:val="8"/>
          <w:sz w:val="31"/>
          <w:szCs w:val="31"/>
        </w:rPr>
        <w:t>的单词能正确拼写，英汉互译。学生还应结合专业英语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学</w:t>
      </w:r>
      <w:r>
        <w:rPr>
          <w:rFonts w:ascii="仿宋" w:hAnsi="仿宋" w:eastAsia="仿宋" w:cs="仿宋"/>
          <w:spacing w:val="11"/>
          <w:sz w:val="31"/>
          <w:szCs w:val="31"/>
        </w:rPr>
        <w:t>习</w:t>
      </w:r>
      <w:r>
        <w:rPr>
          <w:rFonts w:ascii="仿宋" w:hAnsi="仿宋" w:eastAsia="仿宋" w:cs="仿宋"/>
          <w:spacing w:val="6"/>
          <w:sz w:val="31"/>
          <w:szCs w:val="31"/>
        </w:rPr>
        <w:t>，认知400 个专业英语词汇。</w:t>
      </w:r>
    </w:p>
    <w:p>
      <w:pPr>
        <w:spacing w:before="4" w:line="285" w:lineRule="auto"/>
        <w:ind w:left="35" w:right="81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B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级：认知 2</w:t>
      </w:r>
      <w:r>
        <w:rPr>
          <w:rFonts w:ascii="仿宋" w:hAnsi="仿宋" w:eastAsia="仿宋" w:cs="仿宋"/>
          <w:sz w:val="31"/>
          <w:szCs w:val="31"/>
        </w:rPr>
        <w:t xml:space="preserve">500 个英语单词 (包括入学时要求掌握的 </w:t>
      </w:r>
      <w:r>
        <w:rPr>
          <w:rFonts w:ascii="仿宋" w:hAnsi="仿宋" w:eastAsia="仿宋" w:cs="仿宋"/>
          <w:spacing w:val="1"/>
          <w:sz w:val="31"/>
          <w:szCs w:val="31"/>
        </w:rPr>
        <w:t>10</w:t>
      </w:r>
      <w:r>
        <w:rPr>
          <w:rFonts w:ascii="仿宋" w:hAnsi="仿宋" w:eastAsia="仿宋" w:cs="仿宋"/>
          <w:sz w:val="31"/>
          <w:szCs w:val="31"/>
        </w:rPr>
        <w:t xml:space="preserve">00 个词) 以及由这些词构成的常用词组，对其中 1500 左 </w:t>
      </w:r>
      <w:r>
        <w:rPr>
          <w:rFonts w:ascii="仿宋" w:hAnsi="仿宋" w:eastAsia="仿宋" w:cs="仿宋"/>
          <w:spacing w:val="8"/>
          <w:sz w:val="31"/>
          <w:szCs w:val="31"/>
        </w:rPr>
        <w:t>右的单词能正确拼写，英汉互译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416" w:lineRule="exact"/>
        <w:ind w:left="66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4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.语法</w:t>
      </w:r>
    </w:p>
    <w:p>
      <w:pPr>
        <w:spacing w:before="63" w:line="286" w:lineRule="auto"/>
        <w:ind w:left="38" w:right="13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掌</w:t>
      </w:r>
      <w:r>
        <w:rPr>
          <w:rFonts w:ascii="仿宋" w:hAnsi="仿宋" w:eastAsia="仿宋" w:cs="仿宋"/>
          <w:spacing w:val="8"/>
          <w:sz w:val="31"/>
          <w:szCs w:val="31"/>
        </w:rPr>
        <w:t>握基本的英语语法规则，在听、说、读、写、译中能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正</w:t>
      </w:r>
      <w:r>
        <w:rPr>
          <w:rFonts w:ascii="仿宋" w:hAnsi="仿宋" w:eastAsia="仿宋" w:cs="仿宋"/>
          <w:spacing w:val="8"/>
          <w:sz w:val="31"/>
          <w:szCs w:val="31"/>
        </w:rPr>
        <w:t>确</w:t>
      </w:r>
      <w:r>
        <w:rPr>
          <w:rFonts w:ascii="仿宋" w:hAnsi="仿宋" w:eastAsia="仿宋" w:cs="仿宋"/>
          <w:spacing w:val="6"/>
          <w:sz w:val="31"/>
          <w:szCs w:val="31"/>
        </w:rPr>
        <w:t>运用所学语法知识。</w:t>
      </w:r>
    </w:p>
    <w:p>
      <w:pPr>
        <w:spacing w:line="414" w:lineRule="exact"/>
        <w:ind w:left="672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3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.听力</w:t>
      </w:r>
    </w:p>
    <w:p>
      <w:pPr>
        <w:spacing w:before="65" w:line="286" w:lineRule="auto"/>
        <w:ind w:left="37" w:right="16" w:firstLine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A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级：能听懂日常和涉外业务活动中使用的结构简单、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发</w:t>
      </w:r>
      <w:r>
        <w:rPr>
          <w:rFonts w:ascii="仿宋" w:hAnsi="仿宋" w:eastAsia="仿宋" w:cs="仿宋"/>
          <w:spacing w:val="3"/>
          <w:sz w:val="31"/>
          <w:szCs w:val="31"/>
        </w:rPr>
        <w:t>音</w:t>
      </w:r>
      <w:r>
        <w:rPr>
          <w:rFonts w:ascii="仿宋" w:hAnsi="仿宋" w:eastAsia="仿宋" w:cs="仿宋"/>
          <w:spacing w:val="2"/>
          <w:sz w:val="31"/>
          <w:szCs w:val="31"/>
        </w:rPr>
        <w:t>清楚、语速较慢 (每分钟 120 词左右) 的英语对话和不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太</w:t>
      </w:r>
      <w:r>
        <w:rPr>
          <w:rFonts w:ascii="仿宋" w:hAnsi="仿宋" w:eastAsia="仿宋" w:cs="仿宋"/>
          <w:spacing w:val="7"/>
          <w:sz w:val="31"/>
          <w:szCs w:val="31"/>
        </w:rPr>
        <w:t>复杂的陈述，理解基本正确。</w:t>
      </w:r>
    </w:p>
    <w:p>
      <w:pPr>
        <w:spacing w:before="4" w:line="285" w:lineRule="auto"/>
        <w:ind w:left="34" w:right="16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B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级</w:t>
      </w:r>
      <w:r>
        <w:rPr>
          <w:rFonts w:ascii="仿宋" w:hAnsi="仿宋" w:eastAsia="仿宋" w:cs="仿宋"/>
          <w:spacing w:val="6"/>
          <w:sz w:val="31"/>
          <w:szCs w:val="31"/>
        </w:rPr>
        <w:t>：能听懂涉及日常交际的结构简单、发音清楚、语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速较慢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(每分钟 110 词左右) 的英语简短对话和陈述，理解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基</w:t>
      </w:r>
      <w:r>
        <w:rPr>
          <w:rFonts w:ascii="仿宋" w:hAnsi="仿宋" w:eastAsia="仿宋" w:cs="仿宋"/>
          <w:spacing w:val="3"/>
          <w:sz w:val="31"/>
          <w:szCs w:val="31"/>
        </w:rPr>
        <w:t>本正确。</w:t>
      </w:r>
    </w:p>
    <w:p>
      <w:pPr>
        <w:spacing w:before="1" w:line="230" w:lineRule="auto"/>
        <w:ind w:left="66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spacing w:val="-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口语</w:t>
      </w:r>
    </w:p>
    <w:p>
      <w:pPr>
        <w:spacing w:before="92" w:line="286" w:lineRule="auto"/>
        <w:ind w:left="38" w:right="81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A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级</w:t>
      </w:r>
      <w:r>
        <w:rPr>
          <w:rFonts w:ascii="仿宋" w:hAnsi="仿宋" w:eastAsia="仿宋" w:cs="仿宋"/>
          <w:spacing w:val="6"/>
          <w:sz w:val="31"/>
          <w:szCs w:val="31"/>
        </w:rPr>
        <w:t>：能用英语进行一般的课堂交际，并能在日常和涉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外</w:t>
      </w:r>
      <w:r>
        <w:rPr>
          <w:rFonts w:ascii="仿宋" w:hAnsi="仿宋" w:eastAsia="仿宋" w:cs="仿宋"/>
          <w:spacing w:val="7"/>
          <w:sz w:val="31"/>
          <w:szCs w:val="31"/>
        </w:rPr>
        <w:t>业务活动中进行简单的交流。</w:t>
      </w:r>
    </w:p>
    <w:p>
      <w:pPr>
        <w:spacing w:before="2" w:line="285" w:lineRule="auto"/>
        <w:ind w:left="37" w:right="81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B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级</w:t>
      </w:r>
      <w:r>
        <w:rPr>
          <w:rFonts w:ascii="仿宋" w:hAnsi="仿宋" w:eastAsia="仿宋" w:cs="仿宋"/>
          <w:spacing w:val="6"/>
          <w:sz w:val="31"/>
          <w:szCs w:val="31"/>
        </w:rPr>
        <w:t>：掌握一般的课堂用语，并能在日常涉外活动中进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行</w:t>
      </w:r>
      <w:r>
        <w:rPr>
          <w:rFonts w:ascii="仿宋" w:hAnsi="仿宋" w:eastAsia="仿宋" w:cs="仿宋"/>
          <w:spacing w:val="5"/>
          <w:sz w:val="31"/>
          <w:szCs w:val="31"/>
        </w:rPr>
        <w:t>简单的交流。</w:t>
      </w:r>
    </w:p>
    <w:p>
      <w:pPr>
        <w:spacing w:line="414" w:lineRule="exact"/>
        <w:ind w:left="672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仿宋" w:hAnsi="仿宋" w:eastAsia="仿宋" w:cs="仿宋"/>
          <w:spacing w:val="3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.阅读</w:t>
      </w:r>
    </w:p>
    <w:p>
      <w:pPr>
        <w:spacing w:before="65" w:line="286" w:lineRule="auto"/>
        <w:ind w:left="35" w:right="13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A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级</w:t>
      </w:r>
      <w:r>
        <w:rPr>
          <w:rFonts w:ascii="仿宋" w:hAnsi="仿宋" w:eastAsia="仿宋" w:cs="仿宋"/>
          <w:spacing w:val="6"/>
          <w:sz w:val="31"/>
          <w:szCs w:val="31"/>
        </w:rPr>
        <w:t>：能阅读中等难度的一般题材的简短英文资料，理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解正确。在阅读</w:t>
      </w:r>
      <w:r>
        <w:rPr>
          <w:rFonts w:ascii="仿宋" w:hAnsi="仿宋" w:eastAsia="仿宋" w:cs="仿宋"/>
          <w:spacing w:val="2"/>
          <w:sz w:val="31"/>
          <w:szCs w:val="31"/>
        </w:rPr>
        <w:t>生词不超过总词数 3%的英文资料时，阅读速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度不低于每分钟 70 词。能读懂通用的简短实用文字材料</w:t>
      </w:r>
      <w:r>
        <w:rPr>
          <w:rFonts w:ascii="仿宋" w:hAnsi="仿宋" w:eastAsia="仿宋" w:cs="仿宋"/>
          <w:spacing w:val="2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如</w:t>
      </w:r>
      <w:r>
        <w:rPr>
          <w:rFonts w:ascii="仿宋" w:hAnsi="仿宋" w:eastAsia="仿宋" w:cs="仿宋"/>
          <w:spacing w:val="8"/>
          <w:sz w:val="31"/>
          <w:szCs w:val="31"/>
        </w:rPr>
        <w:t>信函、技术说明书、合同等，理解正确。</w:t>
      </w:r>
    </w:p>
    <w:p>
      <w:pPr>
        <w:spacing w:before="1" w:line="294" w:lineRule="auto"/>
        <w:ind w:left="35" w:right="13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B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级</w:t>
      </w:r>
      <w:r>
        <w:rPr>
          <w:rFonts w:ascii="仿宋" w:hAnsi="仿宋" w:eastAsia="仿宋" w:cs="仿宋"/>
          <w:spacing w:val="6"/>
          <w:sz w:val="31"/>
          <w:szCs w:val="31"/>
        </w:rPr>
        <w:t>：能阅读中等难度的一般题材的简短英文资料，理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解正确。在阅读</w:t>
      </w:r>
      <w:r>
        <w:rPr>
          <w:rFonts w:ascii="仿宋" w:hAnsi="仿宋" w:eastAsia="仿宋" w:cs="仿宋"/>
          <w:spacing w:val="2"/>
          <w:sz w:val="31"/>
          <w:szCs w:val="31"/>
        </w:rPr>
        <w:t>生词不超过总词数 3%的英文资料时，阅读速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度不低于每</w:t>
      </w:r>
      <w:r>
        <w:rPr>
          <w:rFonts w:ascii="仿宋" w:hAnsi="仿宋" w:eastAsia="仿宋" w:cs="仿宋"/>
          <w:spacing w:val="2"/>
          <w:sz w:val="31"/>
          <w:szCs w:val="31"/>
        </w:rPr>
        <w:t>分钟 50 词。能读懂通用的简短实用文字材料，</w:t>
      </w:r>
    </w:p>
    <w:p>
      <w:pPr>
        <w:sectPr>
          <w:footerReference r:id="rId13" w:type="default"/>
          <w:pgSz w:w="11906" w:h="16839"/>
          <w:pgMar w:top="1431" w:right="1785" w:bottom="1210" w:left="1785" w:header="0" w:footer="1042" w:gutter="0"/>
          <w:cols w:space="720" w:num="1"/>
        </w:sectPr>
      </w:pPr>
    </w:p>
    <w:p>
      <w:pPr>
        <w:spacing w:before="119"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如信函、产品说明等，理解基本正确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98" w:line="414" w:lineRule="exact"/>
        <w:ind w:left="66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仿宋" w:hAnsi="仿宋" w:eastAsia="仿宋" w:cs="仿宋"/>
          <w:spacing w:val="4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.写作</w:t>
      </w:r>
    </w:p>
    <w:p>
      <w:pPr>
        <w:spacing w:before="65" w:line="286" w:lineRule="auto"/>
        <w:ind w:left="34" w:right="16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A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 级</w:t>
      </w:r>
      <w:r>
        <w:rPr>
          <w:rFonts w:ascii="仿宋" w:hAnsi="仿宋" w:eastAsia="仿宋" w:cs="仿宋"/>
          <w:spacing w:val="-13"/>
          <w:sz w:val="31"/>
          <w:szCs w:val="31"/>
        </w:rPr>
        <w:t>：</w:t>
      </w:r>
      <w:r>
        <w:rPr>
          <w:rFonts w:ascii="仿宋" w:hAnsi="仿宋" w:eastAsia="仿宋" w:cs="仿宋"/>
          <w:spacing w:val="-7"/>
          <w:sz w:val="31"/>
          <w:szCs w:val="31"/>
        </w:rPr>
        <w:t>能就一般性题材，在 30 分钟内写出 80－100 词的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命</w:t>
      </w:r>
      <w:r>
        <w:rPr>
          <w:rFonts w:ascii="仿宋" w:hAnsi="仿宋" w:eastAsia="仿宋" w:cs="仿宋"/>
          <w:spacing w:val="15"/>
          <w:sz w:val="31"/>
          <w:szCs w:val="31"/>
        </w:rPr>
        <w:t>题</w:t>
      </w:r>
      <w:r>
        <w:rPr>
          <w:rFonts w:ascii="仿宋" w:hAnsi="仿宋" w:eastAsia="仿宋" w:cs="仿宋"/>
          <w:spacing w:val="8"/>
          <w:sz w:val="31"/>
          <w:szCs w:val="31"/>
        </w:rPr>
        <w:t>作文；能填写和模拟套写简短的英语应用文，如填写表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格</w:t>
      </w:r>
      <w:r>
        <w:rPr>
          <w:rFonts w:ascii="仿宋" w:hAnsi="仿宋" w:eastAsia="仿宋" w:cs="仿宋"/>
          <w:spacing w:val="15"/>
          <w:sz w:val="31"/>
          <w:szCs w:val="31"/>
        </w:rPr>
        <w:t>与</w:t>
      </w:r>
      <w:r>
        <w:rPr>
          <w:rFonts w:ascii="仿宋" w:hAnsi="仿宋" w:eastAsia="仿宋" w:cs="仿宋"/>
          <w:spacing w:val="8"/>
          <w:sz w:val="31"/>
          <w:szCs w:val="31"/>
        </w:rPr>
        <w:t>单证，套写简历、通知、信函等，词句基本正确，无重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大</w:t>
      </w:r>
      <w:r>
        <w:rPr>
          <w:rFonts w:ascii="仿宋" w:hAnsi="仿宋" w:eastAsia="仿宋" w:cs="仿宋"/>
          <w:spacing w:val="8"/>
          <w:sz w:val="31"/>
          <w:szCs w:val="31"/>
        </w:rPr>
        <w:t>语法错误，格式恰当，表达清楚。</w:t>
      </w:r>
    </w:p>
    <w:p>
      <w:pPr>
        <w:spacing w:before="4" w:line="285" w:lineRule="auto"/>
        <w:ind w:left="34" w:right="16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B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级</w:t>
      </w:r>
      <w:r>
        <w:rPr>
          <w:rFonts w:ascii="仿宋" w:hAnsi="仿宋" w:eastAsia="仿宋" w:cs="仿宋"/>
          <w:spacing w:val="6"/>
          <w:sz w:val="31"/>
          <w:szCs w:val="31"/>
        </w:rPr>
        <w:t>：能运用所学词汇和语法写出简单的短文；能用英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语</w:t>
      </w:r>
      <w:r>
        <w:rPr>
          <w:rFonts w:ascii="仿宋" w:hAnsi="仿宋" w:eastAsia="仿宋" w:cs="仿宋"/>
          <w:spacing w:val="15"/>
          <w:sz w:val="31"/>
          <w:szCs w:val="31"/>
        </w:rPr>
        <w:t>填</w:t>
      </w:r>
      <w:r>
        <w:rPr>
          <w:rFonts w:ascii="仿宋" w:hAnsi="仿宋" w:eastAsia="仿宋" w:cs="仿宋"/>
          <w:spacing w:val="8"/>
          <w:sz w:val="31"/>
          <w:szCs w:val="31"/>
        </w:rPr>
        <w:t>写表格，套写便函、简历等，词句基本正确，无重大语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法</w:t>
      </w:r>
      <w:r>
        <w:rPr>
          <w:rFonts w:ascii="仿宋" w:hAnsi="仿宋" w:eastAsia="仿宋" w:cs="仿宋"/>
          <w:spacing w:val="8"/>
          <w:sz w:val="31"/>
          <w:szCs w:val="31"/>
        </w:rPr>
        <w:t>错误，格式基本恰当，表达清楚。</w:t>
      </w:r>
    </w:p>
    <w:p>
      <w:pPr>
        <w:spacing w:before="1" w:line="227" w:lineRule="auto"/>
        <w:ind w:left="67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翻译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(英译汉)</w:t>
      </w:r>
    </w:p>
    <w:p>
      <w:pPr>
        <w:spacing w:before="96" w:line="286" w:lineRule="auto"/>
        <w:ind w:left="34" w:right="16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A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级</w:t>
      </w:r>
      <w:r>
        <w:rPr>
          <w:rFonts w:ascii="仿宋" w:hAnsi="仿宋" w:eastAsia="仿宋" w:cs="仿宋"/>
          <w:spacing w:val="6"/>
          <w:sz w:val="31"/>
          <w:szCs w:val="31"/>
        </w:rPr>
        <w:t>：能借助词典将中等难度的一般题材的文字材料和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</w:t>
      </w:r>
      <w:r>
        <w:rPr>
          <w:rFonts w:ascii="仿宋" w:hAnsi="仿宋" w:eastAsia="仿宋" w:cs="仿宋"/>
          <w:spacing w:val="15"/>
          <w:sz w:val="31"/>
          <w:szCs w:val="31"/>
        </w:rPr>
        <w:t>外</w:t>
      </w:r>
      <w:r>
        <w:rPr>
          <w:rFonts w:ascii="仿宋" w:hAnsi="仿宋" w:eastAsia="仿宋" w:cs="仿宋"/>
          <w:spacing w:val="8"/>
          <w:sz w:val="31"/>
          <w:szCs w:val="31"/>
        </w:rPr>
        <w:t>交往中的一般业务文字材料译成汉语。理解正确，译文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达意，格式恰当。在翻译生词不超过总词数 5％的实用文</w:t>
      </w:r>
      <w:r>
        <w:rPr>
          <w:rFonts w:ascii="仿宋" w:hAnsi="仿宋" w:eastAsia="仿宋" w:cs="仿宋"/>
          <w:spacing w:val="2"/>
          <w:sz w:val="31"/>
          <w:szCs w:val="31"/>
        </w:rPr>
        <w:t>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材料时，笔译速</w:t>
      </w:r>
      <w:r>
        <w:rPr>
          <w:rFonts w:ascii="仿宋" w:hAnsi="仿宋" w:eastAsia="仿宋" w:cs="仿宋"/>
          <w:sz w:val="31"/>
          <w:szCs w:val="31"/>
        </w:rPr>
        <w:t>度每小时 250 个英语词。</w:t>
      </w:r>
    </w:p>
    <w:p>
      <w:pPr>
        <w:spacing w:before="3" w:line="285" w:lineRule="auto"/>
        <w:ind w:left="34" w:right="81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B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级</w:t>
      </w:r>
      <w:r>
        <w:rPr>
          <w:rFonts w:ascii="仿宋" w:hAnsi="仿宋" w:eastAsia="仿宋" w:cs="仿宋"/>
          <w:spacing w:val="6"/>
          <w:sz w:val="31"/>
          <w:szCs w:val="31"/>
        </w:rPr>
        <w:t>：能借助词典将中等偏下难度的一般题材的文字材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料</w:t>
      </w:r>
      <w:r>
        <w:rPr>
          <w:rFonts w:ascii="仿宋" w:hAnsi="仿宋" w:eastAsia="仿宋" w:cs="仿宋"/>
          <w:spacing w:val="8"/>
          <w:sz w:val="31"/>
          <w:szCs w:val="31"/>
        </w:rPr>
        <w:t>译成汉语。理解正确，译文达意。</w:t>
      </w:r>
    </w:p>
    <w:p>
      <w:pPr>
        <w:spacing w:line="232" w:lineRule="auto"/>
        <w:ind w:left="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四、测</w:t>
      </w:r>
      <w:r>
        <w:rPr>
          <w:rFonts w:ascii="黑体" w:hAnsi="黑体" w:eastAsia="黑体" w:cs="黑体"/>
          <w:spacing w:val="1"/>
          <w:sz w:val="31"/>
          <w:szCs w:val="31"/>
        </w:rPr>
        <w:t>试</w:t>
      </w:r>
    </w:p>
    <w:p>
      <w:pPr>
        <w:spacing w:before="89" w:line="286" w:lineRule="auto"/>
        <w:ind w:left="31" w:right="1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语</w:t>
      </w:r>
      <w:r>
        <w:rPr>
          <w:rFonts w:ascii="仿宋" w:hAnsi="仿宋" w:eastAsia="仿宋" w:cs="仿宋"/>
          <w:spacing w:val="13"/>
          <w:sz w:val="31"/>
          <w:szCs w:val="31"/>
        </w:rPr>
        <w:t>言</w:t>
      </w:r>
      <w:r>
        <w:rPr>
          <w:rFonts w:ascii="仿宋" w:hAnsi="仿宋" w:eastAsia="仿宋" w:cs="仿宋"/>
          <w:spacing w:val="8"/>
          <w:sz w:val="31"/>
          <w:szCs w:val="31"/>
        </w:rPr>
        <w:t>测试在考核英语知识的同时，应着重考核学生实际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运用</w:t>
      </w:r>
      <w:r>
        <w:rPr>
          <w:rFonts w:ascii="仿宋" w:hAnsi="仿宋" w:eastAsia="仿宋" w:cs="仿宋"/>
          <w:spacing w:val="12"/>
          <w:sz w:val="31"/>
          <w:szCs w:val="31"/>
        </w:rPr>
        <w:t>语</w:t>
      </w:r>
      <w:r>
        <w:rPr>
          <w:rFonts w:ascii="仿宋" w:hAnsi="仿宋" w:eastAsia="仿宋" w:cs="仿宋"/>
          <w:spacing w:val="8"/>
          <w:sz w:val="31"/>
          <w:szCs w:val="31"/>
        </w:rPr>
        <w:t>言的能力，要做到科学、公平和规范。完成《基本要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求》</w:t>
      </w:r>
      <w:r>
        <w:rPr>
          <w:rFonts w:ascii="仿宋" w:hAnsi="仿宋" w:eastAsia="仿宋" w:cs="仿宋"/>
          <w:spacing w:val="12"/>
          <w:sz w:val="31"/>
          <w:szCs w:val="31"/>
        </w:rPr>
        <w:t>规</w:t>
      </w:r>
      <w:r>
        <w:rPr>
          <w:rFonts w:ascii="仿宋" w:hAnsi="仿宋" w:eastAsia="仿宋" w:cs="仿宋"/>
          <w:spacing w:val="8"/>
          <w:sz w:val="31"/>
          <w:szCs w:val="31"/>
        </w:rPr>
        <w:t>定的教学任务后，采用“高等学校英语应用能力考试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国家级试题库”的命题进行检测。检测分 </w:t>
      </w:r>
      <w:r>
        <w:rPr>
          <w:rFonts w:ascii="仿宋" w:hAnsi="仿宋" w:eastAsia="仿宋" w:cs="仿宋"/>
          <w:sz w:val="31"/>
          <w:szCs w:val="31"/>
        </w:rPr>
        <w:t>A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>B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两级 (含</w:t>
      </w:r>
      <w:r>
        <w:rPr>
          <w:rFonts w:ascii="仿宋" w:hAnsi="仿宋" w:eastAsia="仿宋" w:cs="仿宋"/>
          <w:spacing w:val="1"/>
          <w:sz w:val="31"/>
          <w:szCs w:val="31"/>
        </w:rPr>
        <w:t>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试和口试) 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2" w:line="239" w:lineRule="auto"/>
        <w:ind w:left="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五</w:t>
      </w:r>
      <w:r>
        <w:rPr>
          <w:rFonts w:ascii="黑体" w:hAnsi="黑体" w:eastAsia="黑体" w:cs="黑体"/>
          <w:spacing w:val="8"/>
          <w:sz w:val="31"/>
          <w:szCs w:val="31"/>
        </w:rPr>
        <w:t>、教学中需要注意的几个问题</w:t>
      </w:r>
    </w:p>
    <w:p>
      <w:pPr>
        <w:spacing w:before="76" w:line="286" w:lineRule="auto"/>
        <w:ind w:left="34" w:right="16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</w:t>
      </w:r>
      <w:r>
        <w:rPr>
          <w:rFonts w:ascii="仿宋" w:hAnsi="仿宋" w:eastAsia="仿宋" w:cs="仿宋"/>
          <w:spacing w:val="13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高职高专教育培养的是技术、生产、管理、服务等领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域</w:t>
      </w:r>
      <w:r>
        <w:rPr>
          <w:rFonts w:ascii="仿宋" w:hAnsi="仿宋" w:eastAsia="仿宋" w:cs="仿宋"/>
          <w:spacing w:val="15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高等应用性专门人才。英语课程不仅应打好语言基础，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更</w:t>
      </w:r>
      <w:r>
        <w:rPr>
          <w:rFonts w:ascii="仿宋" w:hAnsi="仿宋" w:eastAsia="仿宋" w:cs="仿宋"/>
          <w:spacing w:val="15"/>
          <w:sz w:val="31"/>
          <w:szCs w:val="31"/>
        </w:rPr>
        <w:t>要</w:t>
      </w:r>
      <w:r>
        <w:rPr>
          <w:rFonts w:ascii="仿宋" w:hAnsi="仿宋" w:eastAsia="仿宋" w:cs="仿宋"/>
          <w:spacing w:val="8"/>
          <w:sz w:val="31"/>
          <w:szCs w:val="31"/>
        </w:rPr>
        <w:t>注重培养实际使用语言的技能，特别是使用英语处理日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常</w:t>
      </w:r>
      <w:r>
        <w:rPr>
          <w:rFonts w:ascii="仿宋" w:hAnsi="仿宋" w:eastAsia="仿宋" w:cs="仿宋"/>
          <w:spacing w:val="7"/>
          <w:sz w:val="31"/>
          <w:szCs w:val="31"/>
        </w:rPr>
        <w:t>和涉外业务活动的能力。</w:t>
      </w:r>
    </w:p>
    <w:p>
      <w:pPr>
        <w:spacing w:line="298" w:lineRule="auto"/>
        <w:ind w:left="32" w:right="13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打好语言基础是英语教学的重要目标，但打好基础要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遵循</w:t>
      </w:r>
      <w:r>
        <w:rPr>
          <w:rFonts w:ascii="仿宋" w:hAnsi="仿宋" w:eastAsia="仿宋" w:cs="仿宋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实用为主、够用为度”的原则，强调打好语言基础和</w:t>
      </w:r>
    </w:p>
    <w:p>
      <w:pPr>
        <w:sectPr>
          <w:footerReference r:id="rId14" w:type="default"/>
          <w:pgSz w:w="11906" w:h="16839"/>
          <w:pgMar w:top="1431" w:right="1785" w:bottom="1210" w:left="1785" w:header="0" w:footer="1042" w:gutter="0"/>
          <w:cols w:space="720" w:num="1"/>
        </w:sectPr>
      </w:pPr>
    </w:p>
    <w:p>
      <w:pPr>
        <w:spacing w:before="119" w:line="286" w:lineRule="auto"/>
        <w:ind w:left="49" w:right="14" w:hanging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培</w:t>
      </w:r>
      <w:r>
        <w:rPr>
          <w:rFonts w:ascii="仿宋" w:hAnsi="仿宋" w:eastAsia="仿宋" w:cs="仿宋"/>
          <w:spacing w:val="15"/>
          <w:sz w:val="31"/>
          <w:szCs w:val="31"/>
        </w:rPr>
        <w:t>养</w:t>
      </w:r>
      <w:r>
        <w:rPr>
          <w:rFonts w:ascii="仿宋" w:hAnsi="仿宋" w:eastAsia="仿宋" w:cs="仿宋"/>
          <w:spacing w:val="8"/>
          <w:sz w:val="31"/>
          <w:szCs w:val="31"/>
        </w:rPr>
        <w:t>语言应用能力并重；强调语言基本技能的训练和培养实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际</w:t>
      </w:r>
      <w:r>
        <w:rPr>
          <w:rFonts w:ascii="仿宋" w:hAnsi="仿宋" w:eastAsia="仿宋" w:cs="仿宋"/>
          <w:spacing w:val="10"/>
          <w:sz w:val="31"/>
          <w:szCs w:val="31"/>
        </w:rPr>
        <w:t>从</w:t>
      </w:r>
      <w:r>
        <w:rPr>
          <w:rFonts w:ascii="仿宋" w:hAnsi="仿宋" w:eastAsia="仿宋" w:cs="仿宋"/>
          <w:spacing w:val="7"/>
          <w:sz w:val="31"/>
          <w:szCs w:val="31"/>
        </w:rPr>
        <w:t>事涉外交际活动的语言应用能力并重。</w:t>
      </w:r>
    </w:p>
    <w:p>
      <w:pPr>
        <w:spacing w:before="4" w:line="285" w:lineRule="auto"/>
        <w:ind w:left="38" w:right="13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.重视语言学习的规律，正确处理听、说、读、写、译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之间的关系，</w:t>
      </w:r>
      <w:r>
        <w:rPr>
          <w:rFonts w:ascii="仿宋" w:hAnsi="仿宋" w:eastAsia="仿宋" w:cs="仿宋"/>
          <w:spacing w:val="2"/>
          <w:sz w:val="31"/>
          <w:szCs w:val="31"/>
        </w:rPr>
        <w:t>确保各项语言能力的协调发展。 目前要特别注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意</w:t>
      </w:r>
      <w:r>
        <w:rPr>
          <w:rFonts w:ascii="仿宋" w:hAnsi="仿宋" w:eastAsia="仿宋" w:cs="仿宋"/>
          <w:spacing w:val="8"/>
          <w:sz w:val="31"/>
          <w:szCs w:val="31"/>
        </w:rPr>
        <w:t>加</w:t>
      </w:r>
      <w:r>
        <w:rPr>
          <w:rFonts w:ascii="仿宋" w:hAnsi="仿宋" w:eastAsia="仿宋" w:cs="仿宋"/>
          <w:spacing w:val="6"/>
          <w:sz w:val="31"/>
          <w:szCs w:val="31"/>
        </w:rPr>
        <w:t>强听说技能的培养。</w:t>
      </w:r>
    </w:p>
    <w:p>
      <w:pPr>
        <w:spacing w:before="5" w:line="285" w:lineRule="auto"/>
        <w:ind w:left="15" w:right="1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13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考虑到目前学生入学英语水平的差异，教学和测试分</w:t>
      </w:r>
      <w:r>
        <w:rPr>
          <w:rFonts w:ascii="仿宋" w:hAnsi="仿宋" w:eastAsia="仿宋" w:cs="仿宋"/>
          <w:sz w:val="31"/>
          <w:szCs w:val="31"/>
        </w:rPr>
        <w:t xml:space="preserve"> A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>B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两</w:t>
      </w:r>
      <w:r>
        <w:rPr>
          <w:rFonts w:ascii="仿宋" w:hAnsi="仿宋" w:eastAsia="仿宋" w:cs="仿宋"/>
          <w:spacing w:val="5"/>
          <w:sz w:val="31"/>
          <w:szCs w:val="31"/>
        </w:rPr>
        <w:t>级</w:t>
      </w:r>
      <w:r>
        <w:rPr>
          <w:rFonts w:ascii="仿宋" w:hAnsi="仿宋" w:eastAsia="仿宋" w:cs="仿宋"/>
          <w:spacing w:val="3"/>
          <w:sz w:val="31"/>
          <w:szCs w:val="31"/>
        </w:rPr>
        <w:t>。对入学时未达到标准入学水平的学生应进行必要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的</w:t>
      </w:r>
      <w:r>
        <w:rPr>
          <w:rFonts w:ascii="仿宋" w:hAnsi="仿宋" w:eastAsia="仿宋" w:cs="仿宋"/>
          <w:spacing w:val="9"/>
          <w:sz w:val="31"/>
          <w:szCs w:val="31"/>
        </w:rPr>
        <w:t>补充训练，逐步使学生都能达到</w:t>
      </w:r>
      <w:r>
        <w:rPr>
          <w:rFonts w:ascii="仿宋" w:hAnsi="仿宋" w:eastAsia="仿宋" w:cs="仿宋"/>
          <w:sz w:val="31"/>
          <w:szCs w:val="31"/>
        </w:rPr>
        <w:t>A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级要求，以保证《基本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要</w:t>
      </w:r>
      <w:r>
        <w:rPr>
          <w:rFonts w:ascii="仿宋" w:hAnsi="仿宋" w:eastAsia="仿宋" w:cs="仿宋"/>
          <w:spacing w:val="8"/>
          <w:sz w:val="31"/>
          <w:szCs w:val="31"/>
        </w:rPr>
        <w:t>求》的全面落实。</w:t>
      </w:r>
    </w:p>
    <w:p>
      <w:pPr>
        <w:spacing w:before="4" w:line="285" w:lineRule="auto"/>
        <w:ind w:left="48" w:right="16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5</w:t>
      </w:r>
      <w:r>
        <w:rPr>
          <w:rFonts w:ascii="仿宋" w:hAnsi="仿宋" w:eastAsia="仿宋" w:cs="仿宋"/>
          <w:spacing w:val="8"/>
          <w:sz w:val="31"/>
          <w:szCs w:val="31"/>
        </w:rPr>
        <w:t>.在完成《基本要求》规定的教学任务后，应结合专业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学习，开设专业英语课程，这既可保证学生在校期间英语学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习</w:t>
      </w:r>
      <w:r>
        <w:rPr>
          <w:rFonts w:ascii="仿宋" w:hAnsi="仿宋" w:eastAsia="仿宋" w:cs="仿宋"/>
          <w:spacing w:val="8"/>
          <w:sz w:val="31"/>
          <w:szCs w:val="31"/>
        </w:rPr>
        <w:t>的连续性，又可使他们所学的英语得到实际的应用。</w:t>
      </w:r>
    </w:p>
    <w:p>
      <w:pPr>
        <w:spacing w:before="5" w:line="285" w:lineRule="auto"/>
        <w:ind w:left="35" w:right="13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6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正确处理测试和教学的关系。语言测试应着重考核学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生实</w:t>
      </w:r>
      <w:r>
        <w:rPr>
          <w:rFonts w:ascii="仿宋" w:hAnsi="仿宋" w:eastAsia="仿宋" w:cs="仿宋"/>
          <w:spacing w:val="9"/>
          <w:sz w:val="31"/>
          <w:szCs w:val="31"/>
        </w:rPr>
        <w:t>际</w:t>
      </w:r>
      <w:r>
        <w:rPr>
          <w:rFonts w:ascii="仿宋" w:hAnsi="仿宋" w:eastAsia="仿宋" w:cs="仿宋"/>
          <w:spacing w:val="8"/>
          <w:sz w:val="31"/>
          <w:szCs w:val="31"/>
        </w:rPr>
        <w:t>运用语言的能力，防止应试教育。与此同时，科学的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测</w:t>
      </w:r>
      <w:r>
        <w:rPr>
          <w:rFonts w:ascii="仿宋" w:hAnsi="仿宋" w:eastAsia="仿宋" w:cs="仿宋"/>
          <w:spacing w:val="14"/>
          <w:sz w:val="31"/>
          <w:szCs w:val="31"/>
        </w:rPr>
        <w:t>试</w:t>
      </w:r>
      <w:r>
        <w:rPr>
          <w:rFonts w:ascii="仿宋" w:hAnsi="仿宋" w:eastAsia="仿宋" w:cs="仿宋"/>
          <w:spacing w:val="8"/>
          <w:sz w:val="31"/>
          <w:szCs w:val="31"/>
        </w:rPr>
        <w:t>又能为教学改革和语言学习提供积极的反馈，是提高教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学</w:t>
      </w:r>
      <w:r>
        <w:rPr>
          <w:rFonts w:ascii="仿宋" w:hAnsi="仿宋" w:eastAsia="仿宋" w:cs="仿宋"/>
          <w:spacing w:val="6"/>
          <w:sz w:val="31"/>
          <w:szCs w:val="31"/>
        </w:rPr>
        <w:t>质量的必要保证。</w:t>
      </w:r>
    </w:p>
    <w:p>
      <w:pPr>
        <w:spacing w:before="3" w:line="291" w:lineRule="auto"/>
        <w:ind w:left="34" w:right="1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7</w:t>
      </w:r>
      <w:r>
        <w:rPr>
          <w:rFonts w:ascii="仿宋" w:hAnsi="仿宋" w:eastAsia="仿宋" w:cs="仿宋"/>
          <w:spacing w:val="8"/>
          <w:sz w:val="31"/>
          <w:szCs w:val="31"/>
        </w:rPr>
        <w:t>.积极引进和使用计算机多媒体、网络技术等现代化的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教学</w:t>
      </w:r>
      <w:r>
        <w:rPr>
          <w:rFonts w:ascii="仿宋" w:hAnsi="仿宋" w:eastAsia="仿宋" w:cs="仿宋"/>
          <w:spacing w:val="10"/>
          <w:sz w:val="31"/>
          <w:szCs w:val="31"/>
        </w:rPr>
        <w:t>手</w:t>
      </w:r>
      <w:r>
        <w:rPr>
          <w:rFonts w:ascii="仿宋" w:hAnsi="仿宋" w:eastAsia="仿宋" w:cs="仿宋"/>
          <w:spacing w:val="8"/>
          <w:sz w:val="31"/>
          <w:szCs w:val="31"/>
        </w:rPr>
        <w:t>段，改善学校的英语教学条件。组织学生参加丰富多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彩</w:t>
      </w:r>
      <w:r>
        <w:rPr>
          <w:rFonts w:ascii="仿宋" w:hAnsi="仿宋" w:eastAsia="仿宋" w:cs="仿宋"/>
          <w:spacing w:val="15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英语课外活动，营造良好的英语学习氛围，激发学生学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习</w:t>
      </w:r>
      <w:r>
        <w:rPr>
          <w:rFonts w:ascii="仿宋" w:hAnsi="仿宋" w:eastAsia="仿宋" w:cs="仿宋"/>
          <w:spacing w:val="7"/>
          <w:sz w:val="31"/>
          <w:szCs w:val="31"/>
        </w:rPr>
        <w:t>英语的自觉性和积极性。</w:t>
      </w:r>
    </w:p>
    <w:p>
      <w:pPr>
        <w:sectPr>
          <w:footerReference r:id="rId15" w:type="default"/>
          <w:pgSz w:w="11906" w:h="16839"/>
          <w:pgMar w:top="1431" w:right="1785" w:bottom="1210" w:left="1785" w:header="0" w:footer="1042" w:gutter="0"/>
          <w:cols w:space="720" w:num="1"/>
        </w:sectPr>
      </w:pPr>
    </w:p>
    <w:p>
      <w:pPr>
        <w:spacing w:before="151" w:line="224" w:lineRule="auto"/>
        <w:ind w:left="1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</w:t>
      </w:r>
      <w:r>
        <w:rPr>
          <w:rFonts w:ascii="黑体" w:hAnsi="黑体" w:eastAsia="黑体" w:cs="黑体"/>
          <w:spacing w:val="-8"/>
          <w:sz w:val="28"/>
          <w:szCs w:val="28"/>
        </w:rPr>
        <w:t>表一</w:t>
      </w:r>
    </w:p>
    <w:p>
      <w:pPr>
        <w:spacing w:before="143" w:line="175" w:lineRule="auto"/>
        <w:ind w:left="13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交</w:t>
      </w:r>
      <w:r>
        <w:rPr>
          <w:rFonts w:ascii="微软雅黑" w:hAnsi="微软雅黑" w:eastAsia="微软雅黑" w:cs="微软雅黑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际范围表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98" w:line="293" w:lineRule="auto"/>
        <w:ind w:left="129" w:right="112" w:firstLine="49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2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制定本表的目的是明确英语教学的实用范围。本表列出了教学中学生应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重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点掌握和运用的交际内容，培养其具有初步的语言交际能力。</w:t>
      </w:r>
    </w:p>
    <w:p>
      <w:pPr>
        <w:spacing w:line="199" w:lineRule="auto"/>
        <w:ind w:left="61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6"/>
          <w:sz w:val="23"/>
          <w:szCs w:val="23"/>
        </w:rPr>
        <w:t>二、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本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表主要用于指导制定教学大纲、教材编写、测试设计等。</w:t>
      </w:r>
    </w:p>
    <w:p>
      <w:pPr>
        <w:spacing w:before="151" w:line="191" w:lineRule="auto"/>
        <w:ind w:left="61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2"/>
          <w:sz w:val="23"/>
          <w:szCs w:val="23"/>
        </w:rPr>
        <w:t>三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标</w:t>
      </w:r>
      <w:r>
        <w:rPr>
          <w:rFonts w:ascii="宋体" w:hAnsi="宋体" w:eastAsia="宋体" w:cs="宋体"/>
          <w:spacing w:val="6"/>
          <w:sz w:val="23"/>
          <w:szCs w:val="23"/>
        </w:rPr>
        <w:t>*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号者为</w:t>
      </w:r>
      <w:r>
        <w:rPr>
          <w:rFonts w:ascii="宋体" w:hAnsi="宋体" w:eastAsia="宋体" w:cs="宋体"/>
          <w:sz w:val="23"/>
          <w:szCs w:val="23"/>
        </w:rPr>
        <w:t>A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级要求。</w:t>
      </w:r>
    </w:p>
    <w:p>
      <w:pPr>
        <w:spacing w:before="196" w:line="175" w:lineRule="auto"/>
        <w:ind w:left="13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交</w:t>
      </w:r>
      <w:r>
        <w:rPr>
          <w:rFonts w:ascii="微软雅黑" w:hAnsi="微软雅黑" w:eastAsia="微软雅黑" w:cs="微软雅黑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际范围表</w:t>
      </w: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3215"/>
        <w:gridCol w:w="2077"/>
        <w:gridCol w:w="26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9" w:hRule="atLeast"/>
        </w:trPr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vAlign w:val="top"/>
          </w:tcPr>
          <w:p>
            <w:pPr>
              <w:spacing w:before="51" w:line="169" w:lineRule="auto"/>
              <w:ind w:left="12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听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、说</w:t>
            </w:r>
          </w:p>
        </w:tc>
        <w:tc>
          <w:tcPr>
            <w:tcW w:w="2077" w:type="dxa"/>
            <w:vAlign w:val="top"/>
          </w:tcPr>
          <w:p>
            <w:pPr>
              <w:spacing w:before="57" w:line="165" w:lineRule="auto"/>
              <w:ind w:left="12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读、译</w:t>
            </w:r>
          </w:p>
        </w:tc>
        <w:tc>
          <w:tcPr>
            <w:tcW w:w="2603" w:type="dxa"/>
            <w:vAlign w:val="top"/>
          </w:tcPr>
          <w:p>
            <w:pPr>
              <w:spacing w:before="70" w:line="157" w:lineRule="auto"/>
              <w:ind w:left="1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631" w:type="dxa"/>
            <w:textDirection w:val="tbRlV"/>
            <w:vAlign w:val="top"/>
          </w:tcPr>
          <w:p>
            <w:pPr>
              <w:spacing w:before="278" w:line="172" w:lineRule="auto"/>
              <w:ind w:left="23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position w:val="1"/>
                <w:sz w:val="23"/>
                <w:szCs w:val="23"/>
              </w:rPr>
              <w:t xml:space="preserve">日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常 交 际</w:t>
            </w:r>
          </w:p>
        </w:tc>
        <w:tc>
          <w:tcPr>
            <w:tcW w:w="3215" w:type="dxa"/>
            <w:vAlign w:val="top"/>
          </w:tcPr>
          <w:p>
            <w:pPr>
              <w:spacing w:before="55" w:line="179" w:lineRule="auto"/>
              <w:ind w:left="37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1.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课堂交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流</w:t>
            </w:r>
          </w:p>
          <w:p>
            <w:pPr>
              <w:spacing w:before="17" w:line="188" w:lineRule="auto"/>
              <w:ind w:left="112" w:right="31" w:firstLine="24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23"/>
                <w:szCs w:val="23"/>
              </w:rPr>
              <w:t>日常交际：介绍、  问候、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感谢、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致歉、道别、指路；天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气、学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习、爱好、饮食、健康 等。</w:t>
            </w:r>
          </w:p>
        </w:tc>
        <w:tc>
          <w:tcPr>
            <w:tcW w:w="2077" w:type="dxa"/>
            <w:vAlign w:val="top"/>
          </w:tcPr>
          <w:p>
            <w:pPr>
              <w:spacing w:before="58" w:line="188" w:lineRule="auto"/>
              <w:ind w:left="114" w:right="29" w:firstLine="1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阅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读与翻译一般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题材的文字材料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如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：科普、人物、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3"/>
                <w:sz w:val="23"/>
                <w:szCs w:val="23"/>
              </w:rPr>
              <w:t>政</w:t>
            </w:r>
            <w:r>
              <w:rPr>
                <w:rFonts w:ascii="微软雅黑" w:hAnsi="微软雅黑" w:eastAsia="微软雅黑" w:cs="微软雅黑"/>
                <w:spacing w:val="-15"/>
                <w:sz w:val="23"/>
                <w:szCs w:val="23"/>
              </w:rPr>
              <w:t>治、商贸、文化、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生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活等。</w:t>
            </w:r>
          </w:p>
        </w:tc>
        <w:tc>
          <w:tcPr>
            <w:tcW w:w="260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98" w:line="180" w:lineRule="auto"/>
              <w:ind w:left="16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日常题材的短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6" w:hRule="atLeast"/>
        </w:trPr>
        <w:tc>
          <w:tcPr>
            <w:tcW w:w="631" w:type="dxa"/>
            <w:textDirection w:val="tbRlV"/>
            <w:vAlign w:val="top"/>
          </w:tcPr>
          <w:p>
            <w:pPr>
              <w:spacing w:before="278" w:line="182" w:lineRule="auto"/>
              <w:ind w:left="246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 xml:space="preserve">业 务 交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际</w:t>
            </w:r>
          </w:p>
        </w:tc>
        <w:tc>
          <w:tcPr>
            <w:tcW w:w="3215" w:type="dxa"/>
            <w:vAlign w:val="top"/>
          </w:tcPr>
          <w:p>
            <w:pPr>
              <w:spacing w:before="54" w:line="161" w:lineRule="auto"/>
              <w:ind w:left="37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.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一般涉外活动</w:t>
            </w:r>
          </w:p>
          <w:p>
            <w:pPr>
              <w:spacing w:before="1" w:line="209" w:lineRule="auto"/>
              <w:ind w:left="40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 xml:space="preserve">1 </w:t>
            </w: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>迎送</w:t>
            </w:r>
          </w:p>
          <w:p>
            <w:pPr>
              <w:spacing w:before="1" w:line="192" w:lineRule="auto"/>
              <w:ind w:left="39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安排日程与活动</w:t>
            </w:r>
          </w:p>
          <w:p>
            <w:pPr>
              <w:spacing w:line="192" w:lineRule="auto"/>
              <w:ind w:left="39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3 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安排住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宿</w:t>
            </w:r>
          </w:p>
          <w:p>
            <w:pPr>
              <w:spacing w:line="189" w:lineRule="auto"/>
              <w:ind w:left="38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宴请与迎送会</w:t>
            </w:r>
          </w:p>
          <w:p>
            <w:pPr>
              <w:spacing w:before="3" w:line="208" w:lineRule="auto"/>
              <w:ind w:left="118" w:right="104" w:firstLine="27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5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陪同购物、游览、就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诊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等</w:t>
            </w:r>
          </w:p>
          <w:p>
            <w:pPr>
              <w:spacing w:before="1" w:line="160" w:lineRule="auto"/>
              <w:ind w:left="35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一般涉外业务</w:t>
            </w:r>
          </w:p>
          <w:p>
            <w:pPr>
              <w:spacing w:before="1" w:line="199" w:lineRule="auto"/>
              <w:ind w:left="40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 xml:space="preserve">1 </w:t>
            </w: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>面试</w:t>
            </w:r>
          </w:p>
          <w:p>
            <w:pPr>
              <w:spacing w:before="8" w:line="194" w:lineRule="auto"/>
              <w:ind w:left="109" w:right="28" w:firstLine="28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2 </w:t>
            </w:r>
            <w:r>
              <w:rPr>
                <w:rFonts w:ascii="Arial" w:hAnsi="Arial" w:eastAsia="Arial" w:cs="Arial"/>
                <w:spacing w:val="5"/>
                <w:sz w:val="23"/>
                <w:szCs w:val="23"/>
              </w:rPr>
              <w:t>)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介绍公司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/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工厂：历史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现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状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                                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*3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介绍产品：类型、性能、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规格、市场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等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                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 xml:space="preserve">*4 </w:t>
            </w:r>
            <w:r>
              <w:rPr>
                <w:rFonts w:ascii="Arial" w:hAnsi="Arial" w:eastAsia="Arial" w:cs="Arial"/>
                <w:spacing w:val="-2"/>
                <w:sz w:val="23"/>
                <w:szCs w:val="23"/>
              </w:rPr>
              <w:t>)</w:t>
            </w:r>
            <w:r>
              <w:rPr>
                <w:rFonts w:ascii="Arial" w:hAnsi="Arial" w:eastAsia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业务洽谈：合作意向、投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9"/>
                <w:sz w:val="23"/>
                <w:szCs w:val="23"/>
              </w:rPr>
              <w:t>资</w:t>
            </w:r>
            <w:r>
              <w:rPr>
                <w:rFonts w:ascii="微软雅黑" w:hAnsi="微软雅黑" w:eastAsia="微软雅黑" w:cs="微软雅黑"/>
                <w:spacing w:val="-10"/>
                <w:sz w:val="23"/>
                <w:szCs w:val="23"/>
              </w:rPr>
              <w:t>意向、签定合同、人员培训、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9"/>
                <w:sz w:val="23"/>
                <w:szCs w:val="23"/>
              </w:rPr>
              <w:t>专</w:t>
            </w:r>
            <w:r>
              <w:rPr>
                <w:rFonts w:ascii="微软雅黑" w:hAnsi="微软雅黑" w:eastAsia="微软雅黑" w:cs="微软雅黑"/>
                <w:spacing w:val="-10"/>
                <w:sz w:val="23"/>
                <w:szCs w:val="23"/>
              </w:rPr>
              <w:t>家待遇、议价、折扣、佣金、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订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购、付款方式、交货日期、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保险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等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                            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*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5 </w:t>
            </w:r>
            <w:r>
              <w:rPr>
                <w:rFonts w:ascii="Arial" w:hAnsi="Arial" w:eastAsia="Arial" w:cs="Arial"/>
                <w:spacing w:val="5"/>
                <w:sz w:val="23"/>
                <w:szCs w:val="23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主持业务交流会议</w:t>
            </w:r>
          </w:p>
        </w:tc>
        <w:tc>
          <w:tcPr>
            <w:tcW w:w="207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98" w:line="180" w:lineRule="auto"/>
              <w:ind w:left="37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.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业务信函、传</w:t>
            </w:r>
          </w:p>
          <w:p>
            <w:pPr>
              <w:spacing w:before="21" w:line="248" w:lineRule="auto"/>
              <w:ind w:left="354" w:right="285" w:hanging="23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5"/>
                <w:sz w:val="23"/>
                <w:szCs w:val="23"/>
              </w:rPr>
              <w:t>真</w:t>
            </w:r>
            <w:r>
              <w:rPr>
                <w:rFonts w:ascii="微软雅黑" w:hAnsi="微软雅黑" w:eastAsia="微软雅黑" w:cs="微软雅黑"/>
                <w:spacing w:val="-11"/>
                <w:sz w:val="23"/>
                <w:szCs w:val="23"/>
              </w:rPr>
              <w:t>、  电子邮件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广告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产品与厂家介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绍</w:t>
            </w:r>
          </w:p>
          <w:p>
            <w:pPr>
              <w:spacing w:before="6" w:line="203" w:lineRule="auto"/>
              <w:ind w:left="115" w:right="105" w:firstLine="23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.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维护及使用说明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*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5.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本专业书籍的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前言、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序言和正文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节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选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*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6.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科技文摘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  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*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7.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技术专利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  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*8.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招、投标书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*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9.</w:t>
            </w: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合同、意向书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*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10.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国际商务、进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出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口及保险等的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单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证</w:t>
            </w:r>
          </w:p>
        </w:tc>
        <w:tc>
          <w:tcPr>
            <w:tcW w:w="2603" w:type="dxa"/>
            <w:vAlign w:val="top"/>
          </w:tcPr>
          <w:p>
            <w:pPr>
              <w:spacing w:before="54" w:line="162" w:lineRule="auto"/>
              <w:ind w:left="37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1.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表格填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写</w:t>
            </w:r>
          </w:p>
          <w:p>
            <w:pPr>
              <w:spacing w:line="210" w:lineRule="auto"/>
              <w:ind w:left="114" w:right="349" w:firstLine="36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个人资料表单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*2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业务表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单</w:t>
            </w:r>
          </w:p>
          <w:p>
            <w:pPr>
              <w:spacing w:line="195" w:lineRule="auto"/>
              <w:ind w:left="475" w:right="109" w:hanging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.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模拟套写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        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1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名片、贺卡、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通</w:t>
            </w:r>
          </w:p>
          <w:p>
            <w:pPr>
              <w:spacing w:before="2" w:line="197" w:lineRule="auto"/>
              <w:ind w:left="460" w:right="109" w:hanging="33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知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等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                      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便条、邀请函及</w:t>
            </w:r>
          </w:p>
          <w:p>
            <w:pPr>
              <w:spacing w:line="255" w:lineRule="exact"/>
              <w:ind w:left="13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回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>函</w:t>
            </w:r>
          </w:p>
          <w:p>
            <w:pPr>
              <w:spacing w:before="2" w:line="199" w:lineRule="auto"/>
              <w:ind w:left="46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3 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个人简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历</w:t>
            </w:r>
          </w:p>
          <w:p>
            <w:pPr>
              <w:spacing w:before="2" w:line="193" w:lineRule="auto"/>
              <w:ind w:left="114" w:right="106" w:firstLine="34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简短私人信函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*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5 </w:t>
            </w: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简短业务信函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*6 </w:t>
            </w: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简短传真和电子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邮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件</w:t>
            </w:r>
          </w:p>
          <w:p>
            <w:pPr>
              <w:spacing w:before="2" w:line="214" w:lineRule="auto"/>
              <w:ind w:left="114" w:right="10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*7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简短广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告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         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*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8 </w:t>
            </w:r>
            <w:r>
              <w:rPr>
                <w:rFonts w:ascii="Arial" w:hAnsi="Arial" w:eastAsia="Arial" w:cs="Arial"/>
                <w:spacing w:val="9"/>
                <w:sz w:val="23"/>
                <w:szCs w:val="23"/>
              </w:rPr>
              <w:t>)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简短产品与厂家介</w:t>
            </w:r>
          </w:p>
          <w:p>
            <w:pPr>
              <w:spacing w:line="255" w:lineRule="exact"/>
              <w:ind w:left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绍</w:t>
            </w:r>
          </w:p>
          <w:p>
            <w:pPr>
              <w:spacing w:line="194" w:lineRule="auto"/>
              <w:ind w:left="118" w:right="106" w:hanging="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*9 </w:t>
            </w: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简短产品维护及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使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用说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明</w:t>
            </w:r>
          </w:p>
          <w:p>
            <w:pPr>
              <w:spacing w:before="2" w:line="198" w:lineRule="auto"/>
              <w:ind w:left="1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*10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3"/>
                <w:szCs w:val="23"/>
              </w:rPr>
              <w:t xml:space="preserve">)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合同</w:t>
            </w:r>
          </w:p>
        </w:tc>
      </w:tr>
    </w:tbl>
    <w:p>
      <w:pPr>
        <w:spacing w:before="1"/>
        <w:rPr>
          <w:rFonts w:ascii="Arial"/>
          <w:sz w:val="21"/>
        </w:rPr>
      </w:pPr>
    </w:p>
    <w:p>
      <w:pPr>
        <w:sectPr>
          <w:footerReference r:id="rId16" w:type="default"/>
          <w:pgSz w:w="11906" w:h="16839"/>
          <w:pgMar w:top="1431" w:right="1687" w:bottom="1210" w:left="1687" w:header="0" w:footer="1000" w:gutter="0"/>
          <w:cols w:space="720" w:num="1"/>
        </w:sectPr>
      </w:pPr>
    </w:p>
    <w:p>
      <w:pPr>
        <w:spacing w:before="151" w:line="224" w:lineRule="auto"/>
        <w:ind w:left="4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</w:t>
      </w:r>
      <w:r>
        <w:rPr>
          <w:rFonts w:ascii="黑体" w:hAnsi="黑体" w:eastAsia="黑体" w:cs="黑体"/>
          <w:spacing w:val="-8"/>
          <w:sz w:val="28"/>
          <w:szCs w:val="28"/>
        </w:rPr>
        <w:t>表二</w:t>
      </w:r>
    </w:p>
    <w:p>
      <w:pPr>
        <w:spacing w:before="124" w:line="229" w:lineRule="auto"/>
        <w:ind w:left="2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语言技能</w:t>
      </w:r>
      <w:r>
        <w:rPr>
          <w:rFonts w:ascii="黑体" w:hAnsi="黑体" w:eastAsia="黑体" w:cs="黑体"/>
          <w:spacing w:val="7"/>
          <w:sz w:val="29"/>
          <w:szCs w:val="29"/>
        </w:rPr>
        <w:t>表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99" w:line="409" w:lineRule="exact"/>
        <w:ind w:left="52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6"/>
          <w:position w:val="4"/>
          <w:sz w:val="23"/>
          <w:szCs w:val="23"/>
        </w:rPr>
        <w:t>一、</w:t>
      </w:r>
      <w:r>
        <w:rPr>
          <w:rFonts w:ascii="微软雅黑" w:hAnsi="微软雅黑" w:eastAsia="微软雅黑" w:cs="微软雅黑"/>
          <w:spacing w:val="14"/>
          <w:position w:val="4"/>
          <w:sz w:val="23"/>
          <w:szCs w:val="23"/>
        </w:rPr>
        <w:t>本</w:t>
      </w:r>
      <w:r>
        <w:rPr>
          <w:rFonts w:ascii="微软雅黑" w:hAnsi="微软雅黑" w:eastAsia="微软雅黑" w:cs="微软雅黑"/>
          <w:spacing w:val="8"/>
          <w:position w:val="4"/>
          <w:sz w:val="23"/>
          <w:szCs w:val="23"/>
        </w:rPr>
        <w:t>表列出英语课程教学中学生应在语言技能方面达到的基本要求。</w:t>
      </w:r>
    </w:p>
    <w:p>
      <w:pPr>
        <w:spacing w:before="69" w:line="291" w:lineRule="auto"/>
        <w:ind w:left="38" w:right="13" w:firstLine="47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2"/>
          <w:sz w:val="23"/>
          <w:szCs w:val="23"/>
        </w:rPr>
        <w:t>二、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本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表列出的语言技能要求较为概括，在教材编写和实际教学中应对相关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的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语言技能进行必要的拓展和灵活处理。</w:t>
      </w:r>
    </w:p>
    <w:p>
      <w:pPr>
        <w:spacing w:line="183" w:lineRule="auto"/>
        <w:ind w:left="51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1.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听的技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能</w:t>
      </w:r>
    </w:p>
    <w:p>
      <w:pPr>
        <w:spacing w:before="130" w:line="480" w:lineRule="exact"/>
        <w:ind w:left="76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7"/>
          <w:position w:val="14"/>
          <w:sz w:val="23"/>
          <w:szCs w:val="23"/>
        </w:rPr>
        <w:t>1</w:t>
      </w:r>
      <w:r>
        <w:rPr>
          <w:rFonts w:ascii="宋体" w:hAnsi="宋体" w:eastAsia="宋体" w:cs="宋体"/>
          <w:spacing w:val="5"/>
          <w:position w:val="14"/>
          <w:sz w:val="23"/>
          <w:szCs w:val="23"/>
        </w:rPr>
        <w:t xml:space="preserve"> </w:t>
      </w:r>
      <w:r>
        <w:rPr>
          <w:rFonts w:ascii="Arial" w:hAnsi="Arial" w:eastAsia="Arial" w:cs="Arial"/>
          <w:spacing w:val="5"/>
          <w:position w:val="14"/>
          <w:sz w:val="23"/>
          <w:szCs w:val="23"/>
        </w:rPr>
        <w:t xml:space="preserve">) </w:t>
      </w:r>
      <w:r>
        <w:rPr>
          <w:rFonts w:ascii="微软雅黑" w:hAnsi="微软雅黑" w:eastAsia="微软雅黑" w:cs="微软雅黑"/>
          <w:spacing w:val="5"/>
          <w:position w:val="14"/>
          <w:sz w:val="23"/>
          <w:szCs w:val="23"/>
        </w:rPr>
        <w:t>理解所听材料的主旨或要点</w:t>
      </w:r>
    </w:p>
    <w:p>
      <w:pPr>
        <w:ind w:left="74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 xml:space="preserve">2 </w:t>
      </w:r>
      <w:r>
        <w:rPr>
          <w:rFonts w:ascii="Arial" w:hAnsi="Arial" w:eastAsia="Arial" w:cs="Arial"/>
          <w:spacing w:val="4"/>
          <w:sz w:val="23"/>
          <w:szCs w:val="23"/>
        </w:rPr>
        <w:t>)</w:t>
      </w:r>
      <w:r>
        <w:rPr>
          <w:rFonts w:ascii="Arial" w:hAnsi="Arial" w:eastAsia="Arial" w:cs="Arial"/>
          <w:spacing w:val="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理解具体信息</w:t>
      </w:r>
    </w:p>
    <w:p>
      <w:pPr>
        <w:spacing w:before="86"/>
        <w:ind w:left="74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3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 </w:t>
      </w:r>
      <w:r>
        <w:rPr>
          <w:rFonts w:ascii="Arial" w:hAnsi="Arial" w:eastAsia="Arial" w:cs="Arial"/>
          <w:spacing w:val="7"/>
          <w:sz w:val="23"/>
          <w:szCs w:val="23"/>
        </w:rPr>
        <w:t xml:space="preserve">)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理解所听材料的背景、说话人之间的关系等</w:t>
      </w:r>
    </w:p>
    <w:p>
      <w:pPr>
        <w:spacing w:before="85"/>
        <w:ind w:left="74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4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Arial" w:hAnsi="Arial" w:eastAsia="Arial" w:cs="Arial"/>
          <w:spacing w:val="5"/>
          <w:sz w:val="23"/>
          <w:szCs w:val="23"/>
        </w:rPr>
        <w:t xml:space="preserve">)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推断所听材料的含义</w:t>
      </w:r>
    </w:p>
    <w:p>
      <w:pPr>
        <w:spacing w:before="138" w:line="292" w:lineRule="auto"/>
        <w:ind w:left="760" w:right="40" w:hanging="25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2</w:t>
      </w:r>
      <w:r>
        <w:rPr>
          <w:rFonts w:ascii="宋体" w:hAnsi="宋体" w:eastAsia="宋体" w:cs="宋体"/>
          <w:spacing w:val="6"/>
          <w:sz w:val="23"/>
          <w:szCs w:val="23"/>
        </w:rPr>
        <w:t>.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说的技能</w:t>
      </w:r>
      <w:r>
        <w:rPr>
          <w:rFonts w:ascii="微软雅黑" w:hAnsi="微软雅黑" w:eastAsia="微软雅黑" w:cs="微软雅黑"/>
          <w:sz w:val="23"/>
          <w:szCs w:val="23"/>
        </w:rPr>
        <w:t xml:space="preserve">                                                                                                 </w:t>
      </w:r>
      <w:r>
        <w:rPr>
          <w:rFonts w:ascii="宋体" w:hAnsi="宋体" w:eastAsia="宋体" w:cs="宋体"/>
          <w:spacing w:val="14"/>
          <w:sz w:val="23"/>
          <w:szCs w:val="23"/>
        </w:rPr>
        <w:t xml:space="preserve">1 </w:t>
      </w:r>
      <w:r>
        <w:rPr>
          <w:rFonts w:ascii="Arial" w:hAnsi="Arial" w:eastAsia="Arial" w:cs="Arial"/>
          <w:spacing w:val="14"/>
          <w:sz w:val="23"/>
          <w:szCs w:val="23"/>
        </w:rPr>
        <w:t>)</w:t>
      </w:r>
      <w:r>
        <w:rPr>
          <w:rFonts w:ascii="Arial" w:hAnsi="Arial" w:eastAsia="Arial" w:cs="Arial"/>
          <w:spacing w:val="1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模拟或套用常用口头交际句型，就日常生活和有关业务提出问题和简</w:t>
      </w:r>
    </w:p>
    <w:p>
      <w:pPr>
        <w:spacing w:before="1" w:line="181" w:lineRule="auto"/>
        <w:ind w:left="2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>短回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答</w:t>
      </w:r>
    </w:p>
    <w:p>
      <w:pPr>
        <w:spacing w:before="128" w:line="533" w:lineRule="exact"/>
        <w:ind w:left="74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7"/>
          <w:position w:val="18"/>
          <w:sz w:val="23"/>
          <w:szCs w:val="23"/>
        </w:rPr>
        <w:t xml:space="preserve">2 </w:t>
      </w:r>
      <w:r>
        <w:rPr>
          <w:rFonts w:ascii="Arial" w:hAnsi="Arial" w:eastAsia="Arial" w:cs="Arial"/>
          <w:spacing w:val="7"/>
          <w:position w:val="18"/>
          <w:sz w:val="23"/>
          <w:szCs w:val="23"/>
        </w:rPr>
        <w:t xml:space="preserve">) </w:t>
      </w:r>
      <w:r>
        <w:rPr>
          <w:rFonts w:ascii="微软雅黑" w:hAnsi="微软雅黑" w:eastAsia="微软雅黑" w:cs="微软雅黑"/>
          <w:spacing w:val="7"/>
          <w:position w:val="18"/>
          <w:sz w:val="23"/>
          <w:szCs w:val="23"/>
        </w:rPr>
        <w:t>交流有困难时能采取简单的应变措</w:t>
      </w:r>
      <w:r>
        <w:rPr>
          <w:rFonts w:ascii="微软雅黑" w:hAnsi="微软雅黑" w:eastAsia="微软雅黑" w:cs="微软雅黑"/>
          <w:spacing w:val="4"/>
          <w:position w:val="18"/>
          <w:sz w:val="23"/>
          <w:szCs w:val="23"/>
        </w:rPr>
        <w:t>施</w:t>
      </w:r>
    </w:p>
    <w:p>
      <w:pPr>
        <w:spacing w:before="1" w:line="180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3.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阅读技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能</w:t>
      </w:r>
    </w:p>
    <w:p>
      <w:pPr>
        <w:spacing w:before="130" w:line="480" w:lineRule="exact"/>
        <w:ind w:left="76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8"/>
          <w:position w:val="14"/>
          <w:sz w:val="23"/>
          <w:szCs w:val="23"/>
        </w:rPr>
        <w:t>1</w:t>
      </w:r>
      <w:r>
        <w:rPr>
          <w:rFonts w:ascii="宋体" w:hAnsi="宋体" w:eastAsia="宋体" w:cs="宋体"/>
          <w:spacing w:val="6"/>
          <w:position w:val="14"/>
          <w:sz w:val="23"/>
          <w:szCs w:val="23"/>
        </w:rPr>
        <w:t xml:space="preserve"> </w:t>
      </w:r>
      <w:r>
        <w:rPr>
          <w:rFonts w:ascii="Arial" w:hAnsi="Arial" w:eastAsia="Arial" w:cs="Arial"/>
          <w:spacing w:val="4"/>
          <w:position w:val="14"/>
          <w:sz w:val="23"/>
          <w:szCs w:val="23"/>
        </w:rPr>
        <w:t xml:space="preserve">) </w:t>
      </w:r>
      <w:r>
        <w:rPr>
          <w:rFonts w:ascii="微软雅黑" w:hAnsi="微软雅黑" w:eastAsia="微软雅黑" w:cs="微软雅黑"/>
          <w:spacing w:val="4"/>
          <w:position w:val="14"/>
          <w:sz w:val="23"/>
          <w:szCs w:val="23"/>
        </w:rPr>
        <w:t>理解文章的主旨或要点</w:t>
      </w:r>
    </w:p>
    <w:p>
      <w:pPr>
        <w:ind w:left="74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2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 </w:t>
      </w:r>
      <w:r>
        <w:rPr>
          <w:rFonts w:ascii="Arial" w:hAnsi="Arial" w:eastAsia="Arial" w:cs="Arial"/>
          <w:spacing w:val="5"/>
          <w:sz w:val="23"/>
          <w:szCs w:val="23"/>
        </w:rPr>
        <w:t xml:space="preserve">)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理解文章中的具体信息</w:t>
      </w:r>
    </w:p>
    <w:p>
      <w:pPr>
        <w:spacing w:before="86"/>
        <w:ind w:left="74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 xml:space="preserve">3 </w:t>
      </w:r>
      <w:r>
        <w:rPr>
          <w:rFonts w:ascii="Arial" w:hAnsi="Arial" w:eastAsia="Arial" w:cs="Arial"/>
          <w:spacing w:val="5"/>
          <w:sz w:val="23"/>
          <w:szCs w:val="23"/>
        </w:rPr>
        <w:t xml:space="preserve">)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根据上下文推断生词意思</w:t>
      </w:r>
    </w:p>
    <w:p>
      <w:pPr>
        <w:spacing w:before="85"/>
        <w:ind w:left="74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 xml:space="preserve">4 </w:t>
      </w:r>
      <w:r>
        <w:rPr>
          <w:rFonts w:ascii="Arial" w:hAnsi="Arial" w:eastAsia="Arial" w:cs="Arial"/>
          <w:spacing w:val="7"/>
          <w:sz w:val="23"/>
          <w:szCs w:val="23"/>
        </w:rPr>
        <w:t xml:space="preserve">)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根据上下文作出简单的判断和推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理</w:t>
      </w:r>
    </w:p>
    <w:p>
      <w:pPr>
        <w:spacing w:before="86"/>
        <w:ind w:left="74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5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 </w:t>
      </w:r>
      <w:r>
        <w:rPr>
          <w:rFonts w:ascii="Arial" w:hAnsi="Arial" w:eastAsia="Arial" w:cs="Arial"/>
          <w:spacing w:val="7"/>
          <w:sz w:val="23"/>
          <w:szCs w:val="23"/>
        </w:rPr>
        <w:t xml:space="preserve">)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理解文章的写作意图、作者的见解和态度等</w:t>
      </w:r>
    </w:p>
    <w:p>
      <w:pPr>
        <w:spacing w:before="85"/>
        <w:ind w:left="74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6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5"/>
          <w:sz w:val="23"/>
          <w:szCs w:val="23"/>
        </w:rPr>
        <w:t xml:space="preserve">)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就文章内容作出结论</w:t>
      </w:r>
    </w:p>
    <w:p>
      <w:pPr>
        <w:spacing w:before="85"/>
        <w:ind w:left="74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7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Arial" w:hAnsi="Arial" w:eastAsia="Arial" w:cs="Arial"/>
          <w:spacing w:val="4"/>
          <w:sz w:val="23"/>
          <w:szCs w:val="23"/>
        </w:rPr>
        <w:t xml:space="preserve">)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快速查找有关信息</w:t>
      </w:r>
    </w:p>
    <w:p>
      <w:pPr>
        <w:spacing w:before="86"/>
        <w:ind w:left="50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4.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 xml:space="preserve">翻译 </w:t>
      </w:r>
      <w:r>
        <w:rPr>
          <w:rFonts w:ascii="Arial" w:hAnsi="Arial" w:eastAsia="Arial" w:cs="Arial"/>
          <w:spacing w:val="9"/>
          <w:sz w:val="23"/>
          <w:szCs w:val="23"/>
        </w:rPr>
        <w:t xml:space="preserve">(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 xml:space="preserve">英译汉 </w:t>
      </w:r>
      <w:r>
        <w:rPr>
          <w:rFonts w:ascii="Arial" w:hAnsi="Arial" w:eastAsia="Arial" w:cs="Arial"/>
          <w:spacing w:val="9"/>
          <w:sz w:val="23"/>
          <w:szCs w:val="23"/>
        </w:rPr>
        <w:t xml:space="preserve">)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技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能</w:t>
      </w:r>
    </w:p>
    <w:p>
      <w:pPr>
        <w:spacing w:before="85" w:line="480" w:lineRule="exact"/>
        <w:ind w:left="76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12"/>
          <w:position w:val="14"/>
          <w:sz w:val="23"/>
          <w:szCs w:val="23"/>
        </w:rPr>
        <w:t>1</w:t>
      </w:r>
      <w:r>
        <w:rPr>
          <w:rFonts w:ascii="宋体" w:hAnsi="宋体" w:eastAsia="宋体" w:cs="宋体"/>
          <w:spacing w:val="6"/>
          <w:position w:val="14"/>
          <w:sz w:val="23"/>
          <w:szCs w:val="23"/>
        </w:rPr>
        <w:t xml:space="preserve"> </w:t>
      </w:r>
      <w:r>
        <w:rPr>
          <w:rFonts w:ascii="Arial" w:hAnsi="Arial" w:eastAsia="Arial" w:cs="Arial"/>
          <w:spacing w:val="6"/>
          <w:position w:val="14"/>
          <w:sz w:val="23"/>
          <w:szCs w:val="23"/>
        </w:rPr>
        <w:t xml:space="preserve">) </w:t>
      </w:r>
      <w:r>
        <w:rPr>
          <w:rFonts w:ascii="微软雅黑" w:hAnsi="微软雅黑" w:eastAsia="微软雅黑" w:cs="微软雅黑"/>
          <w:spacing w:val="6"/>
          <w:position w:val="14"/>
          <w:sz w:val="23"/>
          <w:szCs w:val="23"/>
        </w:rPr>
        <w:t>正确翻译一般语句，基本符合汉语习惯</w:t>
      </w:r>
    </w:p>
    <w:p>
      <w:pPr>
        <w:ind w:left="74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 xml:space="preserve">2 </w:t>
      </w:r>
      <w:r>
        <w:rPr>
          <w:rFonts w:ascii="Arial" w:hAnsi="Arial" w:eastAsia="Arial" w:cs="Arial"/>
          <w:spacing w:val="6"/>
          <w:sz w:val="23"/>
          <w:szCs w:val="23"/>
        </w:rPr>
        <w:t xml:space="preserve">)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正确掌握被动句式的译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法</w:t>
      </w:r>
    </w:p>
    <w:p>
      <w:pPr>
        <w:spacing w:before="85"/>
        <w:ind w:left="74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 xml:space="preserve">3 </w:t>
      </w:r>
      <w:r>
        <w:rPr>
          <w:rFonts w:ascii="Arial" w:hAnsi="Arial" w:eastAsia="Arial" w:cs="Arial"/>
          <w:spacing w:val="5"/>
          <w:sz w:val="23"/>
          <w:szCs w:val="23"/>
        </w:rPr>
        <w:t xml:space="preserve">)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正确掌握倍数的译法</w:t>
      </w:r>
    </w:p>
    <w:p>
      <w:pPr>
        <w:spacing w:before="86"/>
        <w:ind w:left="74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4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Arial" w:hAnsi="Arial" w:eastAsia="Arial" w:cs="Arial"/>
          <w:spacing w:val="6"/>
          <w:sz w:val="23"/>
          <w:szCs w:val="23"/>
        </w:rPr>
        <w:t xml:space="preserve">)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正确掌握定语从句的译法</w:t>
      </w:r>
    </w:p>
    <w:p>
      <w:pPr>
        <w:spacing w:before="85"/>
        <w:ind w:left="74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 xml:space="preserve">5 </w:t>
      </w:r>
      <w:r>
        <w:rPr>
          <w:rFonts w:ascii="Arial" w:hAnsi="Arial" w:eastAsia="Arial" w:cs="Arial"/>
          <w:spacing w:val="5"/>
          <w:sz w:val="23"/>
          <w:szCs w:val="23"/>
        </w:rPr>
        <w:t xml:space="preserve">)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正确掌握长句的译法</w:t>
      </w:r>
    </w:p>
    <w:p>
      <w:pPr>
        <w:sectPr>
          <w:footerReference r:id="rId17" w:type="default"/>
          <w:pgSz w:w="11906" w:h="16839"/>
          <w:pgMar w:top="1431" w:right="1785" w:bottom="1210" w:left="1785" w:header="0" w:footer="1000" w:gutter="0"/>
          <w:cols w:space="720" w:num="1"/>
        </w:sectPr>
      </w:pPr>
    </w:p>
    <w:p>
      <w:pPr>
        <w:spacing w:before="187" w:line="181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5.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写的技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能</w:t>
      </w:r>
    </w:p>
    <w:p>
      <w:pPr>
        <w:spacing w:before="131" w:line="297" w:lineRule="auto"/>
        <w:ind w:left="742" w:right="1480" w:firstLine="1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 xml:space="preserve">1 </w:t>
      </w:r>
      <w:r>
        <w:rPr>
          <w:rFonts w:ascii="Arial" w:hAnsi="Arial" w:eastAsia="Arial" w:cs="Arial"/>
          <w:spacing w:val="7"/>
          <w:sz w:val="23"/>
          <w:szCs w:val="23"/>
        </w:rPr>
        <w:t>)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正确使用所学的词、词组和句型</w:t>
      </w:r>
      <w:r>
        <w:rPr>
          <w:rFonts w:ascii="微软雅黑" w:hAnsi="微软雅黑" w:eastAsia="微软雅黑" w:cs="微软雅黑"/>
          <w:sz w:val="23"/>
          <w:szCs w:val="23"/>
        </w:rPr>
        <w:t xml:space="preserve">                                   </w:t>
      </w:r>
      <w:r>
        <w:rPr>
          <w:rFonts w:ascii="宋体" w:hAnsi="宋体" w:eastAsia="宋体" w:cs="宋体"/>
          <w:spacing w:val="8"/>
          <w:sz w:val="23"/>
          <w:szCs w:val="23"/>
        </w:rPr>
        <w:t>2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 </w:t>
      </w:r>
      <w:r>
        <w:rPr>
          <w:rFonts w:ascii="Arial" w:hAnsi="Arial" w:eastAsia="Arial" w:cs="Arial"/>
          <w:spacing w:val="7"/>
          <w:sz w:val="23"/>
          <w:szCs w:val="23"/>
        </w:rPr>
        <w:t xml:space="preserve">)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语法及标点使用正确，句子结构完整</w:t>
      </w:r>
      <w:r>
        <w:rPr>
          <w:rFonts w:ascii="微软雅黑" w:hAnsi="微软雅黑" w:eastAsia="微软雅黑" w:cs="微软雅黑"/>
          <w:sz w:val="23"/>
          <w:szCs w:val="23"/>
        </w:rPr>
        <w:t xml:space="preserve">                            </w:t>
      </w:r>
      <w:r>
        <w:rPr>
          <w:rFonts w:ascii="宋体" w:hAnsi="宋体" w:eastAsia="宋体" w:cs="宋体"/>
          <w:spacing w:val="12"/>
          <w:sz w:val="23"/>
          <w:szCs w:val="23"/>
        </w:rPr>
        <w:t>3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Arial" w:hAnsi="Arial" w:eastAsia="Arial" w:cs="Arial"/>
          <w:spacing w:val="6"/>
          <w:sz w:val="23"/>
          <w:szCs w:val="23"/>
        </w:rPr>
        <w:t xml:space="preserve">)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句子意思清楚，符合逻辑顺序</w:t>
      </w:r>
      <w:r>
        <w:rPr>
          <w:rFonts w:ascii="微软雅黑" w:hAnsi="微软雅黑" w:eastAsia="微软雅黑" w:cs="微软雅黑"/>
          <w:sz w:val="23"/>
          <w:szCs w:val="23"/>
        </w:rPr>
        <w:t xml:space="preserve">                                       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4 </w:t>
      </w:r>
      <w:r>
        <w:rPr>
          <w:rFonts w:ascii="Arial" w:hAnsi="Arial" w:eastAsia="Arial" w:cs="Arial"/>
          <w:spacing w:val="6"/>
          <w:sz w:val="23"/>
          <w:szCs w:val="23"/>
        </w:rPr>
        <w:t>)</w:t>
      </w:r>
      <w:r>
        <w:rPr>
          <w:rFonts w:ascii="Arial" w:hAnsi="Arial" w:eastAsia="Arial" w:cs="Arial"/>
          <w:spacing w:val="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注意连贯性， 正确使用连接手段：如 </w:t>
      </w:r>
      <w:r>
        <w:rPr>
          <w:rFonts w:ascii="宋体" w:hAnsi="宋体" w:eastAsia="宋体" w:cs="宋体"/>
          <w:sz w:val="23"/>
          <w:szCs w:val="23"/>
        </w:rPr>
        <w:t>first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、</w:t>
      </w:r>
      <w:r>
        <w:rPr>
          <w:rFonts w:ascii="宋体" w:hAnsi="宋体" w:eastAsia="宋体" w:cs="宋体"/>
          <w:sz w:val="23"/>
          <w:szCs w:val="23"/>
        </w:rPr>
        <w:t>second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等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5 </w:t>
      </w:r>
      <w:r>
        <w:rPr>
          <w:rFonts w:ascii="Arial" w:hAnsi="Arial" w:eastAsia="Arial" w:cs="Arial"/>
          <w:spacing w:val="7"/>
          <w:sz w:val="23"/>
          <w:szCs w:val="23"/>
        </w:rPr>
        <w:t xml:space="preserve">)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正确套用或使用常见的应用文格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式</w:t>
      </w:r>
    </w:p>
    <w:p>
      <w:pPr>
        <w:sectPr>
          <w:footerReference r:id="rId18" w:type="default"/>
          <w:pgSz w:w="11906" w:h="16839"/>
          <w:pgMar w:top="1431" w:right="1785" w:bottom="1210" w:left="1785" w:header="0" w:footer="1000" w:gutter="0"/>
          <w:cols w:space="720" w:num="1"/>
        </w:sectPr>
      </w:pPr>
    </w:p>
    <w:p>
      <w:pPr>
        <w:spacing w:before="217" w:line="223" w:lineRule="auto"/>
        <w:ind w:left="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附</w:t>
      </w:r>
      <w:r>
        <w:rPr>
          <w:rFonts w:ascii="仿宋" w:hAnsi="仿宋" w:eastAsia="仿宋" w:cs="仿宋"/>
          <w:spacing w:val="-20"/>
          <w:sz w:val="28"/>
          <w:szCs w:val="28"/>
        </w:rPr>
        <w:t>件 5：</w:t>
      </w:r>
    </w:p>
    <w:p>
      <w:pPr>
        <w:spacing w:before="220" w:line="222" w:lineRule="auto"/>
        <w:ind w:left="6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湖北</w:t>
      </w:r>
      <w:r>
        <w:rPr>
          <w:rFonts w:ascii="仿宋" w:hAnsi="仿宋" w:eastAsia="仿宋" w:cs="仿宋"/>
          <w:spacing w:val="-7"/>
          <w:sz w:val="28"/>
          <w:szCs w:val="28"/>
        </w:rPr>
        <w:t>经</w:t>
      </w:r>
      <w:r>
        <w:rPr>
          <w:rFonts w:ascii="仿宋" w:hAnsi="仿宋" w:eastAsia="仿宋" w:cs="仿宋"/>
          <w:spacing w:val="-5"/>
          <w:sz w:val="28"/>
          <w:szCs w:val="28"/>
        </w:rPr>
        <w:t>济学院法商学院 2022 年普通专升本考试参考教材目录</w:t>
      </w:r>
    </w:p>
    <w:p>
      <w:pPr>
        <w:spacing w:line="16" w:lineRule="exact"/>
      </w:pPr>
    </w:p>
    <w:tbl>
      <w:tblPr>
        <w:tblStyle w:val="4"/>
        <w:tblW w:w="84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1349"/>
        <w:gridCol w:w="1980"/>
        <w:gridCol w:w="1221"/>
        <w:gridCol w:w="1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1" w:hRule="atLeast"/>
        </w:trPr>
        <w:tc>
          <w:tcPr>
            <w:tcW w:w="1899" w:type="dxa"/>
            <w:vAlign w:val="top"/>
          </w:tcPr>
          <w:p>
            <w:pPr>
              <w:spacing w:before="177" w:line="232" w:lineRule="auto"/>
              <w:ind w:left="5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专业名称</w:t>
            </w:r>
          </w:p>
        </w:tc>
        <w:tc>
          <w:tcPr>
            <w:tcW w:w="1349" w:type="dxa"/>
            <w:vAlign w:val="top"/>
          </w:tcPr>
          <w:p>
            <w:pPr>
              <w:spacing w:before="178" w:line="230" w:lineRule="auto"/>
              <w:ind w:left="3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考试科目</w:t>
            </w:r>
          </w:p>
        </w:tc>
        <w:tc>
          <w:tcPr>
            <w:tcW w:w="1980" w:type="dxa"/>
            <w:vAlign w:val="top"/>
          </w:tcPr>
          <w:p>
            <w:pPr>
              <w:spacing w:before="178" w:line="230" w:lineRule="auto"/>
              <w:ind w:left="6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参考教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材</w:t>
            </w:r>
          </w:p>
        </w:tc>
        <w:tc>
          <w:tcPr>
            <w:tcW w:w="1221" w:type="dxa"/>
            <w:vAlign w:val="top"/>
          </w:tcPr>
          <w:p>
            <w:pPr>
              <w:spacing w:before="178" w:line="231" w:lineRule="auto"/>
              <w:ind w:left="4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主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编</w:t>
            </w:r>
          </w:p>
        </w:tc>
        <w:tc>
          <w:tcPr>
            <w:tcW w:w="1984" w:type="dxa"/>
            <w:vAlign w:val="top"/>
          </w:tcPr>
          <w:p>
            <w:pPr>
              <w:spacing w:before="178" w:line="231" w:lineRule="auto"/>
              <w:ind w:left="3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版社/出版年份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99" w:type="dxa"/>
            <w:vAlign w:val="top"/>
          </w:tcPr>
          <w:p>
            <w:pPr>
              <w:spacing w:before="225" w:line="232" w:lineRule="auto"/>
              <w:ind w:left="6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金融学</w:t>
            </w:r>
          </w:p>
        </w:tc>
        <w:tc>
          <w:tcPr>
            <w:tcW w:w="1349" w:type="dxa"/>
            <w:vAlign w:val="top"/>
          </w:tcPr>
          <w:p>
            <w:pPr>
              <w:spacing w:before="225" w:line="232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融学原理</w:t>
            </w:r>
          </w:p>
        </w:tc>
        <w:tc>
          <w:tcPr>
            <w:tcW w:w="1980" w:type="dxa"/>
            <w:vAlign w:val="top"/>
          </w:tcPr>
          <w:p>
            <w:pPr>
              <w:spacing w:before="225"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币金融学 (第二版)</w:t>
            </w:r>
          </w:p>
        </w:tc>
        <w:tc>
          <w:tcPr>
            <w:tcW w:w="1221" w:type="dxa"/>
            <w:vAlign w:val="top"/>
          </w:tcPr>
          <w:p>
            <w:pPr>
              <w:spacing w:before="69" w:line="285" w:lineRule="auto"/>
              <w:ind w:left="530" w:right="105" w:hanging="4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许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传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华、杨学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东</w:t>
            </w:r>
          </w:p>
        </w:tc>
        <w:tc>
          <w:tcPr>
            <w:tcW w:w="1984" w:type="dxa"/>
            <w:vAlign w:val="top"/>
          </w:tcPr>
          <w:p>
            <w:pPr>
              <w:spacing w:before="225" w:line="231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高等教育出版社/201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899" w:type="dxa"/>
            <w:vAlign w:val="top"/>
          </w:tcPr>
          <w:p>
            <w:pPr>
              <w:spacing w:before="172" w:line="230" w:lineRule="auto"/>
              <w:ind w:left="6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会计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学</w:t>
            </w:r>
          </w:p>
        </w:tc>
        <w:tc>
          <w:tcPr>
            <w:tcW w:w="1349" w:type="dxa"/>
            <w:vAlign w:val="top"/>
          </w:tcPr>
          <w:p>
            <w:pPr>
              <w:spacing w:before="172" w:line="230" w:lineRule="auto"/>
              <w:ind w:left="3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会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计基础</w:t>
            </w:r>
          </w:p>
        </w:tc>
        <w:tc>
          <w:tcPr>
            <w:tcW w:w="1980" w:type="dxa"/>
            <w:vAlign w:val="top"/>
          </w:tcPr>
          <w:p>
            <w:pPr>
              <w:spacing w:before="172" w:line="230" w:lineRule="auto"/>
              <w:ind w:left="5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础会计学</w:t>
            </w:r>
          </w:p>
        </w:tc>
        <w:tc>
          <w:tcPr>
            <w:tcW w:w="1221" w:type="dxa"/>
            <w:vAlign w:val="top"/>
          </w:tcPr>
          <w:p>
            <w:pPr>
              <w:spacing w:before="172" w:line="231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杨明海、邓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青</w:t>
            </w:r>
          </w:p>
        </w:tc>
        <w:tc>
          <w:tcPr>
            <w:tcW w:w="1984" w:type="dxa"/>
            <w:vAlign w:val="top"/>
          </w:tcPr>
          <w:p>
            <w:pPr>
              <w:spacing w:before="172" w:line="231" w:lineRule="auto"/>
              <w:ind w:left="1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民邮电出版社/2020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899" w:type="dxa"/>
            <w:vAlign w:val="top"/>
          </w:tcPr>
          <w:p>
            <w:pPr>
              <w:spacing w:before="172" w:line="231" w:lineRule="auto"/>
              <w:ind w:left="5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市场营销</w:t>
            </w:r>
          </w:p>
        </w:tc>
        <w:tc>
          <w:tcPr>
            <w:tcW w:w="1349" w:type="dxa"/>
            <w:vAlign w:val="top"/>
          </w:tcPr>
          <w:p>
            <w:pPr>
              <w:spacing w:before="172" w:line="231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管理学基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础</w:t>
            </w:r>
          </w:p>
        </w:tc>
        <w:tc>
          <w:tcPr>
            <w:tcW w:w="1980" w:type="dxa"/>
            <w:vAlign w:val="top"/>
          </w:tcPr>
          <w:p>
            <w:pPr>
              <w:spacing w:before="172" w:line="231" w:lineRule="auto"/>
              <w:ind w:left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管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理学</w:t>
            </w:r>
          </w:p>
        </w:tc>
        <w:tc>
          <w:tcPr>
            <w:tcW w:w="1221" w:type="dxa"/>
            <w:vAlign w:val="top"/>
          </w:tcPr>
          <w:p>
            <w:pPr>
              <w:spacing w:before="172" w:line="232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鲍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升华、赵玮</w:t>
            </w:r>
          </w:p>
        </w:tc>
        <w:tc>
          <w:tcPr>
            <w:tcW w:w="1984" w:type="dxa"/>
            <w:vAlign w:val="top"/>
          </w:tcPr>
          <w:p>
            <w:pPr>
              <w:spacing w:before="172" w:line="231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湖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北人民出版社/2018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899" w:type="dxa"/>
            <w:vAlign w:val="top"/>
          </w:tcPr>
          <w:p>
            <w:pPr>
              <w:spacing w:before="173" w:line="231" w:lineRule="auto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饪与营养教育</w:t>
            </w:r>
          </w:p>
        </w:tc>
        <w:tc>
          <w:tcPr>
            <w:tcW w:w="1349" w:type="dxa"/>
            <w:vAlign w:val="top"/>
          </w:tcPr>
          <w:p>
            <w:pPr>
              <w:spacing w:before="173" w:line="232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烹饪原料学</w:t>
            </w:r>
          </w:p>
        </w:tc>
        <w:tc>
          <w:tcPr>
            <w:tcW w:w="1980" w:type="dxa"/>
            <w:vAlign w:val="top"/>
          </w:tcPr>
          <w:p>
            <w:pPr>
              <w:spacing w:before="173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饪原料学 (第三版)</w:t>
            </w:r>
          </w:p>
        </w:tc>
        <w:tc>
          <w:tcPr>
            <w:tcW w:w="1221" w:type="dxa"/>
            <w:vAlign w:val="top"/>
          </w:tcPr>
          <w:p>
            <w:pPr>
              <w:spacing w:before="173" w:line="23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王向阳</w:t>
            </w:r>
          </w:p>
        </w:tc>
        <w:tc>
          <w:tcPr>
            <w:tcW w:w="1984" w:type="dxa"/>
            <w:vAlign w:val="top"/>
          </w:tcPr>
          <w:p>
            <w:pPr>
              <w:spacing w:before="173" w:line="231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高等教育出版社/201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7" w:hRule="atLeast"/>
        </w:trPr>
        <w:tc>
          <w:tcPr>
            <w:tcW w:w="1899" w:type="dxa"/>
            <w:vAlign w:val="top"/>
          </w:tcPr>
          <w:p>
            <w:pPr>
              <w:spacing w:before="172" w:line="231" w:lineRule="auto"/>
              <w:ind w:left="6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电子商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务</w:t>
            </w:r>
          </w:p>
        </w:tc>
        <w:tc>
          <w:tcPr>
            <w:tcW w:w="1349" w:type="dxa"/>
            <w:vAlign w:val="top"/>
          </w:tcPr>
          <w:p>
            <w:pPr>
              <w:spacing w:before="172" w:line="231" w:lineRule="auto"/>
              <w:ind w:left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子商务概论</w:t>
            </w:r>
          </w:p>
        </w:tc>
        <w:tc>
          <w:tcPr>
            <w:tcW w:w="1980" w:type="dxa"/>
            <w:vAlign w:val="top"/>
          </w:tcPr>
          <w:p>
            <w:pPr>
              <w:spacing w:before="172" w:line="231" w:lineRule="auto"/>
              <w:ind w:left="4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子商务概论</w:t>
            </w:r>
          </w:p>
        </w:tc>
        <w:tc>
          <w:tcPr>
            <w:tcW w:w="1221" w:type="dxa"/>
            <w:vAlign w:val="top"/>
          </w:tcPr>
          <w:p>
            <w:pPr>
              <w:spacing w:before="172" w:line="230" w:lineRule="auto"/>
              <w:ind w:left="4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鲜军</w:t>
            </w:r>
          </w:p>
        </w:tc>
        <w:tc>
          <w:tcPr>
            <w:tcW w:w="1984" w:type="dxa"/>
            <w:vAlign w:val="top"/>
          </w:tcPr>
          <w:p>
            <w:pPr>
              <w:spacing w:before="172" w:line="230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械工业出版社/2019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899" w:type="dxa"/>
            <w:vAlign w:val="top"/>
          </w:tcPr>
          <w:p>
            <w:pPr>
              <w:spacing w:before="223" w:line="231" w:lineRule="auto"/>
              <w:ind w:left="5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务英语</w:t>
            </w:r>
          </w:p>
        </w:tc>
        <w:tc>
          <w:tcPr>
            <w:tcW w:w="1349" w:type="dxa"/>
            <w:vAlign w:val="top"/>
          </w:tcPr>
          <w:p>
            <w:pPr>
              <w:spacing w:before="223" w:line="231" w:lineRule="auto"/>
              <w:ind w:left="3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务英语</w:t>
            </w:r>
          </w:p>
        </w:tc>
        <w:tc>
          <w:tcPr>
            <w:tcW w:w="1980" w:type="dxa"/>
            <w:vAlign w:val="top"/>
          </w:tcPr>
          <w:p>
            <w:pPr>
              <w:spacing w:before="67" w:line="231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体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验商务英语综合教</w:t>
            </w:r>
          </w:p>
          <w:p>
            <w:pPr>
              <w:spacing w:before="99" w:line="231" w:lineRule="auto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程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3(第二版)</w:t>
            </w:r>
          </w:p>
        </w:tc>
        <w:tc>
          <w:tcPr>
            <w:tcW w:w="1221" w:type="dxa"/>
            <w:vAlign w:val="top"/>
          </w:tcPr>
          <w:p>
            <w:pPr>
              <w:spacing w:before="67" w:line="285" w:lineRule="auto"/>
              <w:ind w:left="112" w:right="105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体验商务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英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语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》改编组</w:t>
            </w:r>
          </w:p>
        </w:tc>
        <w:tc>
          <w:tcPr>
            <w:tcW w:w="1984" w:type="dxa"/>
            <w:vAlign w:val="top"/>
          </w:tcPr>
          <w:p>
            <w:pPr>
              <w:spacing w:before="223" w:line="231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高等教育出版社/201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899" w:type="dxa"/>
            <w:vAlign w:val="top"/>
          </w:tcPr>
          <w:p>
            <w:pPr>
              <w:spacing w:before="226" w:line="231" w:lineRule="auto"/>
              <w:ind w:left="5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程管理</w:t>
            </w:r>
          </w:p>
        </w:tc>
        <w:tc>
          <w:tcPr>
            <w:tcW w:w="1349" w:type="dxa"/>
            <w:vAlign w:val="top"/>
          </w:tcPr>
          <w:p>
            <w:pPr>
              <w:spacing w:before="226" w:line="231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程项目管理</w:t>
            </w:r>
          </w:p>
        </w:tc>
        <w:tc>
          <w:tcPr>
            <w:tcW w:w="1980" w:type="dxa"/>
            <w:vAlign w:val="top"/>
          </w:tcPr>
          <w:p>
            <w:pPr>
              <w:spacing w:before="226" w:line="23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工程项目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管理(第 4 版)</w:t>
            </w:r>
          </w:p>
        </w:tc>
        <w:tc>
          <w:tcPr>
            <w:tcW w:w="1221" w:type="dxa"/>
            <w:vAlign w:val="top"/>
          </w:tcPr>
          <w:p>
            <w:pPr>
              <w:spacing w:before="226" w:line="230" w:lineRule="auto"/>
              <w:ind w:left="3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危道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军</w:t>
            </w:r>
          </w:p>
        </w:tc>
        <w:tc>
          <w:tcPr>
            <w:tcW w:w="1984" w:type="dxa"/>
            <w:vAlign w:val="top"/>
          </w:tcPr>
          <w:p>
            <w:pPr>
              <w:spacing w:before="71" w:line="287" w:lineRule="auto"/>
              <w:ind w:left="768" w:right="181" w:hanging="5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武汉理工大学出版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899" w:type="dxa"/>
            <w:vAlign w:val="top"/>
          </w:tcPr>
          <w:p>
            <w:pPr>
              <w:spacing w:before="227" w:line="230" w:lineRule="auto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计算机科学与技术</w:t>
            </w:r>
          </w:p>
        </w:tc>
        <w:tc>
          <w:tcPr>
            <w:tcW w:w="1349" w:type="dxa"/>
            <w:vAlign w:val="top"/>
          </w:tcPr>
          <w:p>
            <w:pPr>
              <w:spacing w:before="70" w:line="286" w:lineRule="auto"/>
              <w:ind w:left="586" w:right="156" w:hanging="4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C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语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言程序设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980" w:type="dxa"/>
            <w:vAlign w:val="top"/>
          </w:tcPr>
          <w:p>
            <w:pPr>
              <w:spacing w:before="226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C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程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序设计 (第五版)</w:t>
            </w:r>
          </w:p>
        </w:tc>
        <w:tc>
          <w:tcPr>
            <w:tcW w:w="1221" w:type="dxa"/>
            <w:vAlign w:val="top"/>
          </w:tcPr>
          <w:p>
            <w:pPr>
              <w:spacing w:before="226" w:line="231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谭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浩强</w:t>
            </w:r>
          </w:p>
        </w:tc>
        <w:tc>
          <w:tcPr>
            <w:tcW w:w="1984" w:type="dxa"/>
            <w:vAlign w:val="top"/>
          </w:tcPr>
          <w:p>
            <w:pPr>
              <w:spacing w:before="226" w:line="231" w:lineRule="auto"/>
              <w:ind w:left="1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清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华大学出版社/2017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99" w:type="dxa"/>
            <w:vAlign w:val="top"/>
          </w:tcPr>
          <w:p>
            <w:pPr>
              <w:spacing w:before="227" w:line="232" w:lineRule="auto"/>
              <w:ind w:left="7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法学</w:t>
            </w:r>
          </w:p>
        </w:tc>
        <w:tc>
          <w:tcPr>
            <w:tcW w:w="1349" w:type="dxa"/>
            <w:vAlign w:val="top"/>
          </w:tcPr>
          <w:p>
            <w:pPr>
              <w:spacing w:before="227" w:line="232" w:lineRule="auto"/>
              <w:ind w:left="4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理学</w:t>
            </w:r>
          </w:p>
        </w:tc>
        <w:tc>
          <w:tcPr>
            <w:tcW w:w="1980" w:type="dxa"/>
            <w:vAlign w:val="top"/>
          </w:tcPr>
          <w:p>
            <w:pPr>
              <w:spacing w:before="227" w:line="231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法理学 (第二版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)</w:t>
            </w:r>
          </w:p>
        </w:tc>
        <w:tc>
          <w:tcPr>
            <w:tcW w:w="1221" w:type="dxa"/>
            <w:vAlign w:val="top"/>
          </w:tcPr>
          <w:p>
            <w:pPr>
              <w:spacing w:before="71" w:line="286" w:lineRule="auto"/>
              <w:ind w:left="440" w:right="105" w:hanging="3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《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法理学》编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写组</w:t>
            </w:r>
          </w:p>
        </w:tc>
        <w:tc>
          <w:tcPr>
            <w:tcW w:w="1984" w:type="dxa"/>
            <w:vAlign w:val="top"/>
          </w:tcPr>
          <w:p>
            <w:pPr>
              <w:spacing w:before="71" w:line="285" w:lineRule="auto"/>
              <w:ind w:left="495" w:right="106" w:hanging="381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民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出版社、高等教育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出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版社/</w:t>
            </w: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>2020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99" w:type="dxa"/>
            <w:vAlign w:val="top"/>
          </w:tcPr>
          <w:p>
            <w:pPr>
              <w:spacing w:before="72" w:line="230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觉传达设计(艺术</w:t>
            </w:r>
          </w:p>
          <w:p>
            <w:pPr>
              <w:spacing w:before="99" w:line="231" w:lineRule="auto"/>
              <w:ind w:left="8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类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)</w:t>
            </w:r>
          </w:p>
        </w:tc>
        <w:tc>
          <w:tcPr>
            <w:tcW w:w="1349" w:type="dxa"/>
            <w:vAlign w:val="top"/>
          </w:tcPr>
          <w:p>
            <w:pPr>
              <w:spacing w:before="228" w:line="231" w:lineRule="auto"/>
              <w:ind w:left="3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计素描</w:t>
            </w:r>
          </w:p>
        </w:tc>
        <w:tc>
          <w:tcPr>
            <w:tcW w:w="1980" w:type="dxa"/>
            <w:vAlign w:val="top"/>
          </w:tcPr>
          <w:p>
            <w:pPr>
              <w:spacing w:before="228" w:line="231" w:lineRule="auto"/>
              <w:ind w:left="6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计素描</w:t>
            </w:r>
          </w:p>
        </w:tc>
        <w:tc>
          <w:tcPr>
            <w:tcW w:w="1221" w:type="dxa"/>
            <w:vAlign w:val="top"/>
          </w:tcPr>
          <w:p>
            <w:pPr>
              <w:spacing w:before="228" w:line="231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家阳</w:t>
            </w:r>
          </w:p>
        </w:tc>
        <w:tc>
          <w:tcPr>
            <w:tcW w:w="1984" w:type="dxa"/>
            <w:vAlign w:val="top"/>
          </w:tcPr>
          <w:p>
            <w:pPr>
              <w:spacing w:before="72" w:line="287" w:lineRule="auto"/>
              <w:ind w:left="768" w:right="270" w:hanging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中国轻工业出版社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/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2016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1906" w:h="16839"/>
          <w:pgMar w:top="1431" w:right="1687" w:bottom="1210" w:left="1780" w:header="0" w:footer="1042" w:gutter="0"/>
          <w:cols w:space="720" w:num="1"/>
        </w:sectPr>
      </w:pPr>
    </w:p>
    <w:p>
      <w:pPr>
        <w:spacing w:before="217" w:line="223" w:lineRule="auto"/>
        <w:ind w:left="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4"/>
          <w:sz w:val="28"/>
          <w:szCs w:val="28"/>
        </w:rPr>
        <w:t>附</w:t>
      </w:r>
      <w:r>
        <w:rPr>
          <w:rFonts w:ascii="仿宋" w:hAnsi="仿宋" w:eastAsia="仿宋" w:cs="仿宋"/>
          <w:spacing w:val="-22"/>
          <w:sz w:val="28"/>
          <w:szCs w:val="28"/>
        </w:rPr>
        <w:t>件 6</w:t>
      </w:r>
    </w:p>
    <w:p>
      <w:pPr>
        <w:spacing w:before="168" w:line="379" w:lineRule="auto"/>
        <w:ind w:left="978" w:right="966" w:firstLine="2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湖北经济学院法商学院 2022 年普通专</w:t>
      </w:r>
      <w:r>
        <w:rPr>
          <w:rFonts w:ascii="黑体" w:hAnsi="黑体" w:eastAsia="黑体" w:cs="黑体"/>
          <w:sz w:val="31"/>
          <w:szCs w:val="31"/>
        </w:rPr>
        <w:t xml:space="preserve">升本 </w:t>
      </w:r>
      <w:r>
        <w:rPr>
          <w:rFonts w:ascii="黑体" w:hAnsi="黑体" w:eastAsia="黑体" w:cs="黑体"/>
          <w:spacing w:val="18"/>
          <w:sz w:val="31"/>
          <w:szCs w:val="31"/>
        </w:rPr>
        <w:t>退</w:t>
      </w:r>
      <w:r>
        <w:rPr>
          <w:rFonts w:ascii="黑体" w:hAnsi="黑体" w:eastAsia="黑体" w:cs="黑体"/>
          <w:spacing w:val="9"/>
          <w:sz w:val="31"/>
          <w:szCs w:val="31"/>
        </w:rPr>
        <w:t>役大学生士兵《职业适应性综合考查》大纲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4" w:line="491" w:lineRule="exact"/>
        <w:ind w:left="638"/>
        <w:outlineLvl w:val="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position w:val="3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6"/>
          <w:position w:val="3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、指导原则</w:t>
      </w:r>
    </w:p>
    <w:p>
      <w:pPr>
        <w:spacing w:before="134" w:line="397" w:lineRule="auto"/>
        <w:ind w:left="36" w:right="13" w:firstLine="59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本次普</w:t>
      </w:r>
      <w:r>
        <w:rPr>
          <w:rFonts w:ascii="仿宋" w:hAnsi="仿宋" w:eastAsia="仿宋" w:cs="仿宋"/>
          <w:spacing w:val="5"/>
          <w:sz w:val="29"/>
          <w:szCs w:val="29"/>
        </w:rPr>
        <w:t>通专升本退役大学生士兵招生工作，我校严格执行上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级文件规定，按照“公平竞争，公正选拔，公开程序”的原则</w:t>
      </w:r>
      <w:r>
        <w:rPr>
          <w:rFonts w:ascii="仿宋" w:hAnsi="仿宋" w:eastAsia="仿宋" w:cs="仿宋"/>
          <w:spacing w:val="2"/>
          <w:sz w:val="29"/>
          <w:szCs w:val="29"/>
        </w:rPr>
        <w:t>进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7"/>
          <w:sz w:val="29"/>
          <w:szCs w:val="29"/>
        </w:rPr>
        <w:t>行</w:t>
      </w:r>
      <w:r>
        <w:rPr>
          <w:rFonts w:ascii="仿宋" w:hAnsi="仿宋" w:eastAsia="仿宋" w:cs="仿宋"/>
          <w:spacing w:val="-6"/>
          <w:sz w:val="29"/>
          <w:szCs w:val="29"/>
        </w:rPr>
        <w:t>。</w:t>
      </w:r>
    </w:p>
    <w:p>
      <w:pPr>
        <w:spacing w:line="385" w:lineRule="exact"/>
        <w:ind w:left="64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position w:val="3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10"/>
          <w:position w:val="3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8"/>
          <w:position w:val="3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考试科目名称</w:t>
      </w:r>
      <w:r>
        <w:rPr>
          <w:rFonts w:ascii="仿宋" w:hAnsi="仿宋" w:eastAsia="仿宋" w:cs="仿宋"/>
          <w:spacing w:val="8"/>
          <w:position w:val="3"/>
          <w:sz w:val="29"/>
          <w:szCs w:val="29"/>
        </w:rPr>
        <w:t>：《职业适应性综合考查》</w:t>
      </w:r>
    </w:p>
    <w:p>
      <w:pPr>
        <w:spacing w:before="239" w:line="232" w:lineRule="auto"/>
        <w:ind w:left="64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、考试方式：</w:t>
      </w:r>
      <w:r>
        <w:rPr>
          <w:rFonts w:ascii="仿宋" w:hAnsi="仿宋" w:eastAsia="仿宋" w:cs="仿宋"/>
          <w:spacing w:val="8"/>
          <w:sz w:val="29"/>
          <w:szCs w:val="29"/>
        </w:rPr>
        <w:t>笔试、闭卷</w:t>
      </w:r>
    </w:p>
    <w:p>
      <w:pPr>
        <w:spacing w:before="258" w:line="229" w:lineRule="auto"/>
        <w:ind w:left="66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spacing w:val="-5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、考试时间：</w:t>
      </w:r>
      <w:r>
        <w:rPr>
          <w:rFonts w:ascii="仿宋" w:hAnsi="仿宋" w:eastAsia="仿宋" w:cs="仿宋"/>
          <w:spacing w:val="-5"/>
          <w:sz w:val="29"/>
          <w:szCs w:val="29"/>
        </w:rPr>
        <w:t>5 月 8 日下午 14:00-15:30 (90 分钟)</w:t>
      </w:r>
    </w:p>
    <w:p>
      <w:pPr>
        <w:spacing w:before="265" w:line="398" w:lineRule="exact"/>
        <w:ind w:left="63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position w:val="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五、考查内容大</w:t>
      </w:r>
      <w:r>
        <w:rPr>
          <w:rFonts w:ascii="仿宋" w:hAnsi="仿宋" w:eastAsia="仿宋" w:cs="仿宋"/>
          <w:spacing w:val="6"/>
          <w:position w:val="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纲</w:t>
      </w:r>
    </w:p>
    <w:p>
      <w:pPr>
        <w:spacing w:before="227" w:line="397" w:lineRule="auto"/>
        <w:ind w:left="33" w:right="220" w:firstLine="5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职</w:t>
      </w:r>
      <w:r>
        <w:rPr>
          <w:rFonts w:ascii="仿宋" w:hAnsi="仿宋" w:eastAsia="仿宋" w:cs="仿宋"/>
          <w:spacing w:val="9"/>
          <w:sz w:val="29"/>
          <w:szCs w:val="29"/>
        </w:rPr>
        <w:t>业适应性综合考查主要是考查考生对大学生心理健康素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>养</w:t>
      </w:r>
      <w:r>
        <w:rPr>
          <w:rFonts w:ascii="仿宋" w:hAnsi="仿宋" w:eastAsia="仿宋" w:cs="仿宋"/>
          <w:spacing w:val="9"/>
          <w:sz w:val="29"/>
          <w:szCs w:val="29"/>
        </w:rPr>
        <w:t>、职业素养与道德法治和专业基础知识的掌握和应用，满分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1</w:t>
      </w:r>
      <w:r>
        <w:rPr>
          <w:rFonts w:ascii="仿宋" w:hAnsi="仿宋" w:eastAsia="仿宋" w:cs="仿宋"/>
          <w:spacing w:val="5"/>
          <w:sz w:val="29"/>
          <w:szCs w:val="29"/>
        </w:rPr>
        <w:t>00 分，题型为选择题、判断题、简答题、论述题等。</w:t>
      </w:r>
    </w:p>
    <w:p>
      <w:pPr>
        <w:spacing w:before="1" w:line="397" w:lineRule="auto"/>
        <w:ind w:left="33" w:right="13" w:firstLine="6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(</w:t>
      </w:r>
      <w:r>
        <w:rPr>
          <w:rFonts w:ascii="仿宋" w:hAnsi="仿宋" w:eastAsia="仿宋" w:cs="仿宋"/>
          <w:spacing w:val="9"/>
          <w:sz w:val="29"/>
          <w:szCs w:val="29"/>
        </w:rPr>
        <w:t>1) 大学生心理健康素养 (20 分) 。考查考生对心理健康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知识的了解，以及维护心理健康、预防和应对心理疾病的整体</w:t>
      </w:r>
      <w:r>
        <w:rPr>
          <w:rFonts w:ascii="仿宋" w:hAnsi="仿宋" w:eastAsia="仿宋" w:cs="仿宋"/>
          <w:spacing w:val="4"/>
          <w:sz w:val="29"/>
          <w:szCs w:val="29"/>
        </w:rPr>
        <w:t>水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5"/>
          <w:sz w:val="29"/>
          <w:szCs w:val="29"/>
        </w:rPr>
        <w:t>平。</w:t>
      </w:r>
    </w:p>
    <w:p>
      <w:pPr>
        <w:spacing w:before="1" w:line="402" w:lineRule="auto"/>
        <w:ind w:left="38" w:right="13" w:firstLine="60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(</w:t>
      </w:r>
      <w:r>
        <w:rPr>
          <w:rFonts w:ascii="仿宋" w:hAnsi="仿宋" w:eastAsia="仿宋" w:cs="仿宋"/>
          <w:spacing w:val="9"/>
          <w:sz w:val="29"/>
          <w:szCs w:val="29"/>
        </w:rPr>
        <w:t>2) 职业素养与道德法治 (40 分) 。考查考生对时事政治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的了解、</w:t>
      </w:r>
      <w:r>
        <w:rPr>
          <w:rFonts w:ascii="仿宋" w:hAnsi="仿宋" w:eastAsia="仿宋" w:cs="仿宋"/>
          <w:spacing w:val="6"/>
          <w:sz w:val="29"/>
          <w:szCs w:val="29"/>
        </w:rPr>
        <w:t>对</w:t>
      </w:r>
      <w:r>
        <w:rPr>
          <w:rFonts w:ascii="仿宋" w:hAnsi="仿宋" w:eastAsia="仿宋" w:cs="仿宋"/>
          <w:spacing w:val="5"/>
          <w:sz w:val="29"/>
          <w:szCs w:val="29"/>
        </w:rPr>
        <w:t>法律法规常识的了解，以及选择并从事某种职业的能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>力</w:t>
      </w:r>
      <w:r>
        <w:rPr>
          <w:rFonts w:ascii="仿宋" w:hAnsi="仿宋" w:eastAsia="仿宋" w:cs="仿宋"/>
          <w:spacing w:val="9"/>
          <w:sz w:val="29"/>
          <w:szCs w:val="29"/>
        </w:rPr>
        <w:t>、</w:t>
      </w:r>
      <w:r>
        <w:rPr>
          <w:rFonts w:ascii="仿宋" w:hAnsi="仿宋" w:eastAsia="仿宋" w:cs="仿宋"/>
          <w:spacing w:val="8"/>
          <w:sz w:val="29"/>
          <w:szCs w:val="29"/>
        </w:rPr>
        <w:t>社会交往能力、用道德规范约束自己的能力。</w:t>
      </w:r>
    </w:p>
    <w:p>
      <w:pPr>
        <w:sectPr>
          <w:footerReference r:id="rId20" w:type="default"/>
          <w:pgSz w:w="11906" w:h="16839"/>
          <w:pgMar w:top="1431" w:right="1785" w:bottom="1210" w:left="1785" w:header="0" w:footer="1042" w:gutter="0"/>
          <w:cols w:space="720" w:num="1"/>
        </w:sectPr>
      </w:pPr>
    </w:p>
    <w:p>
      <w:pPr>
        <w:spacing w:before="172" w:line="397" w:lineRule="auto"/>
        <w:ind w:left="41" w:right="248" w:firstLine="60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(</w:t>
      </w:r>
      <w:r>
        <w:rPr>
          <w:rFonts w:ascii="仿宋" w:hAnsi="仿宋" w:eastAsia="仿宋" w:cs="仿宋"/>
          <w:spacing w:val="9"/>
          <w:sz w:val="29"/>
          <w:szCs w:val="29"/>
        </w:rPr>
        <w:t>3) 专业基础知识 (40 分) 。考查考生报考专业相关的管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理</w:t>
      </w:r>
      <w:r>
        <w:rPr>
          <w:rFonts w:ascii="仿宋" w:hAnsi="仿宋" w:eastAsia="仿宋" w:cs="仿宋"/>
          <w:spacing w:val="9"/>
          <w:sz w:val="29"/>
          <w:szCs w:val="29"/>
        </w:rPr>
        <w:t>学</w:t>
      </w:r>
      <w:r>
        <w:rPr>
          <w:rFonts w:ascii="仿宋" w:hAnsi="仿宋" w:eastAsia="仿宋" w:cs="仿宋"/>
          <w:spacing w:val="7"/>
          <w:sz w:val="29"/>
          <w:szCs w:val="29"/>
        </w:rPr>
        <w:t>知识点的掌握及应用能力。</w:t>
      </w:r>
    </w:p>
    <w:p>
      <w:pPr>
        <w:spacing w:line="237" w:lineRule="auto"/>
        <w:ind w:left="641"/>
        <w:outlineLvl w:val="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六、参考教材目录</w:t>
      </w:r>
    </w:p>
    <w:p>
      <w:pPr>
        <w:spacing w:line="87" w:lineRule="exact"/>
      </w:pPr>
    </w:p>
    <w:tbl>
      <w:tblPr>
        <w:tblStyle w:val="4"/>
        <w:tblW w:w="85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2279"/>
        <w:gridCol w:w="1610"/>
        <w:gridCol w:w="26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19" w:type="dxa"/>
            <w:vAlign w:val="top"/>
          </w:tcPr>
          <w:p>
            <w:pPr>
              <w:spacing w:before="207" w:line="220" w:lineRule="auto"/>
              <w:ind w:left="5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考试科目</w:t>
            </w:r>
          </w:p>
        </w:tc>
        <w:tc>
          <w:tcPr>
            <w:tcW w:w="2279" w:type="dxa"/>
            <w:vAlign w:val="top"/>
          </w:tcPr>
          <w:p>
            <w:pPr>
              <w:spacing w:before="207" w:line="220" w:lineRule="auto"/>
              <w:ind w:left="7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参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考教材</w:t>
            </w:r>
          </w:p>
        </w:tc>
        <w:tc>
          <w:tcPr>
            <w:tcW w:w="1610" w:type="dxa"/>
            <w:vAlign w:val="top"/>
          </w:tcPr>
          <w:p>
            <w:pPr>
              <w:spacing w:before="206" w:line="221" w:lineRule="auto"/>
              <w:ind w:left="5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编</w:t>
            </w:r>
          </w:p>
        </w:tc>
        <w:tc>
          <w:tcPr>
            <w:tcW w:w="2661" w:type="dxa"/>
            <w:vAlign w:val="top"/>
          </w:tcPr>
          <w:p>
            <w:pPr>
              <w:spacing w:before="206" w:line="221" w:lineRule="auto"/>
              <w:ind w:left="5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出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版社/出版年份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019" w:type="dxa"/>
            <w:vMerge w:val="restart"/>
            <w:tcBorders>
              <w:bottom w:val="nil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1" w:line="279" w:lineRule="auto"/>
              <w:ind w:left="909" w:right="124" w:hanging="7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职业适应性综合考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查</w:t>
            </w:r>
          </w:p>
        </w:tc>
        <w:tc>
          <w:tcPr>
            <w:tcW w:w="2279" w:type="dxa"/>
            <w:vAlign w:val="top"/>
          </w:tcPr>
          <w:p>
            <w:pPr>
              <w:spacing w:before="204" w:line="221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大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学生心理健康素养</w:t>
            </w:r>
          </w:p>
        </w:tc>
        <w:tc>
          <w:tcPr>
            <w:tcW w:w="1610" w:type="dxa"/>
            <w:vAlign w:val="top"/>
          </w:tcPr>
          <w:p>
            <w:pPr>
              <w:spacing w:before="204" w:line="221" w:lineRule="auto"/>
              <w:ind w:left="4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江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光荣</w:t>
            </w:r>
          </w:p>
        </w:tc>
        <w:tc>
          <w:tcPr>
            <w:tcW w:w="2661" w:type="dxa"/>
            <w:vAlign w:val="top"/>
          </w:tcPr>
          <w:p>
            <w:pPr>
              <w:spacing w:before="47" w:line="243" w:lineRule="auto"/>
              <w:ind w:left="1059" w:right="338" w:hanging="7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湖南师范大学出版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社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spacing w:before="93" w:line="223" w:lineRule="auto"/>
              <w:ind w:left="3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思想道德与法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治</w:t>
            </w:r>
          </w:p>
        </w:tc>
        <w:tc>
          <w:tcPr>
            <w:tcW w:w="1610" w:type="dxa"/>
            <w:vAlign w:val="top"/>
          </w:tcPr>
          <w:p>
            <w:pPr>
              <w:spacing w:before="93" w:line="221" w:lineRule="auto"/>
              <w:ind w:lef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沈壮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海、王易</w:t>
            </w:r>
          </w:p>
        </w:tc>
        <w:tc>
          <w:tcPr>
            <w:tcW w:w="2661" w:type="dxa"/>
            <w:vAlign w:val="top"/>
          </w:tcPr>
          <w:p>
            <w:pPr>
              <w:spacing w:before="93" w:line="221" w:lineRule="auto"/>
              <w:ind w:left="2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高等教育出版社/2021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spacing w:before="95" w:line="221" w:lineRule="auto"/>
              <w:ind w:left="8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理学</w:t>
            </w:r>
          </w:p>
        </w:tc>
        <w:tc>
          <w:tcPr>
            <w:tcW w:w="1610" w:type="dxa"/>
            <w:vAlign w:val="top"/>
          </w:tcPr>
          <w:p>
            <w:pPr>
              <w:spacing w:before="94" w:line="222" w:lineRule="auto"/>
              <w:ind w:left="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鲍升华、赵</w:t>
            </w:r>
            <w:r>
              <w:rPr>
                <w:rFonts w:ascii="宋体" w:hAnsi="宋体" w:eastAsia="宋体" w:cs="宋体"/>
                <w:sz w:val="22"/>
                <w:szCs w:val="22"/>
              </w:rPr>
              <w:t>玮</w:t>
            </w:r>
          </w:p>
        </w:tc>
        <w:tc>
          <w:tcPr>
            <w:tcW w:w="2661" w:type="dxa"/>
            <w:vAlign w:val="top"/>
          </w:tcPr>
          <w:p>
            <w:pPr>
              <w:spacing w:before="95" w:line="221" w:lineRule="auto"/>
              <w:ind w:left="2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湖北人民出</w:t>
            </w:r>
            <w:r>
              <w:rPr>
                <w:rFonts w:ascii="宋体" w:hAnsi="宋体" w:eastAsia="宋体" w:cs="宋体"/>
                <w:sz w:val="22"/>
                <w:szCs w:val="22"/>
              </w:rPr>
              <w:t>版社/2018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21" w:type="default"/>
      <w:pgSz w:w="11906" w:h="16839"/>
      <w:pgMar w:top="1431" w:right="1551" w:bottom="1210" w:left="1780" w:header="0" w:footer="10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auto"/>
      <w:ind w:left="4093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-5"/>
        <w:sz w:val="17"/>
        <w:szCs w:val="17"/>
      </w:rPr>
      <w:t>1</w:t>
    </w:r>
    <w:r>
      <w:rPr>
        <w:rFonts w:ascii="Arial" w:hAnsi="Arial" w:eastAsia="Arial" w:cs="Arial"/>
        <w:spacing w:val="-4"/>
        <w:sz w:val="17"/>
        <w:szCs w:val="17"/>
      </w:rP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auto"/>
      <w:ind w:left="4073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3"/>
        <w:sz w:val="17"/>
        <w:szCs w:val="17"/>
      </w:rPr>
      <w:t>21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auto"/>
      <w:ind w:left="4073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3"/>
        <w:sz w:val="17"/>
        <w:szCs w:val="17"/>
      </w:rPr>
      <w:t>22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71"/>
      <w:rPr>
        <w:rFonts w:ascii="微软雅黑" w:hAnsi="微软雅黑" w:eastAsia="微软雅黑" w:cs="微软雅黑"/>
        <w:sz w:val="17"/>
        <w:szCs w:val="17"/>
      </w:rPr>
    </w:pPr>
    <w:r>
      <w:rPr>
        <w:rFonts w:ascii="微软雅黑" w:hAnsi="微软雅黑" w:eastAsia="微软雅黑" w:cs="微软雅黑"/>
        <w:spacing w:val="-3"/>
        <w:sz w:val="17"/>
        <w:szCs w:val="17"/>
      </w:rPr>
      <w:t>2</w:t>
    </w:r>
    <w:r>
      <w:rPr>
        <w:rFonts w:ascii="微软雅黑" w:hAnsi="微软雅黑" w:eastAsia="微软雅黑" w:cs="微软雅黑"/>
        <w:spacing w:val="-2"/>
        <w:sz w:val="17"/>
        <w:szCs w:val="17"/>
      </w:rPr>
      <w:t>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3"/>
      <w:rPr>
        <w:rFonts w:ascii="微软雅黑" w:hAnsi="微软雅黑" w:eastAsia="微软雅黑" w:cs="微软雅黑"/>
        <w:sz w:val="17"/>
        <w:szCs w:val="17"/>
      </w:rPr>
    </w:pPr>
    <w:r>
      <w:rPr>
        <w:rFonts w:ascii="微软雅黑" w:hAnsi="微软雅黑" w:eastAsia="微软雅黑" w:cs="微软雅黑"/>
        <w:spacing w:val="-3"/>
        <w:sz w:val="17"/>
        <w:szCs w:val="17"/>
      </w:rPr>
      <w:t>2</w:t>
    </w:r>
    <w:r>
      <w:rPr>
        <w:rFonts w:ascii="微软雅黑" w:hAnsi="微软雅黑" w:eastAsia="微软雅黑" w:cs="微软雅黑"/>
        <w:spacing w:val="-2"/>
        <w:sz w:val="17"/>
        <w:szCs w:val="17"/>
      </w:rPr>
      <w:t>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3"/>
      <w:rPr>
        <w:rFonts w:ascii="微软雅黑" w:hAnsi="微软雅黑" w:eastAsia="微软雅黑" w:cs="微软雅黑"/>
        <w:sz w:val="17"/>
        <w:szCs w:val="17"/>
      </w:rPr>
    </w:pPr>
    <w:r>
      <w:rPr>
        <w:rFonts w:ascii="微软雅黑" w:hAnsi="微软雅黑" w:eastAsia="微软雅黑" w:cs="微软雅黑"/>
        <w:spacing w:val="-3"/>
        <w:sz w:val="17"/>
        <w:szCs w:val="17"/>
      </w:rPr>
      <w:t>2</w:t>
    </w:r>
    <w:r>
      <w:rPr>
        <w:rFonts w:ascii="微软雅黑" w:hAnsi="微软雅黑" w:eastAsia="微软雅黑" w:cs="微软雅黑"/>
        <w:spacing w:val="-2"/>
        <w:sz w:val="17"/>
        <w:szCs w:val="17"/>
      </w:rPr>
      <w:t>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auto"/>
      <w:ind w:left="4078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3"/>
        <w:sz w:val="17"/>
        <w:szCs w:val="17"/>
      </w:rPr>
      <w:t>26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auto"/>
      <w:ind w:left="4073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3"/>
        <w:sz w:val="17"/>
        <w:szCs w:val="17"/>
      </w:rPr>
      <w:t>27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auto"/>
      <w:ind w:left="4078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3"/>
        <w:sz w:val="17"/>
        <w:szCs w:val="17"/>
      </w:rPr>
      <w:t>28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87"/>
      <w:rPr>
        <w:rFonts w:ascii="微软雅黑" w:hAnsi="微软雅黑" w:eastAsia="微软雅黑" w:cs="微软雅黑"/>
        <w:sz w:val="17"/>
        <w:szCs w:val="17"/>
      </w:rPr>
    </w:pPr>
    <w:r>
      <w:rPr>
        <w:rFonts w:ascii="微软雅黑" w:hAnsi="微软雅黑" w:eastAsia="微软雅黑" w:cs="微软雅黑"/>
        <w:spacing w:val="-10"/>
        <w:sz w:val="17"/>
        <w:szCs w:val="17"/>
      </w:rPr>
      <w:t>1</w:t>
    </w:r>
    <w:r>
      <w:rPr>
        <w:rFonts w:ascii="微软雅黑" w:hAnsi="微软雅黑" w:eastAsia="微软雅黑" w:cs="微软雅黑"/>
        <w:spacing w:val="-9"/>
        <w:sz w:val="17"/>
        <w:szCs w:val="17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87"/>
      <w:rPr>
        <w:rFonts w:ascii="微软雅黑" w:hAnsi="微软雅黑" w:eastAsia="微软雅黑" w:cs="微软雅黑"/>
        <w:sz w:val="17"/>
        <w:szCs w:val="17"/>
      </w:rPr>
    </w:pPr>
    <w:r>
      <w:rPr>
        <w:rFonts w:ascii="微软雅黑" w:hAnsi="微软雅黑" w:eastAsia="微软雅黑" w:cs="微软雅黑"/>
        <w:spacing w:val="-10"/>
        <w:sz w:val="17"/>
        <w:szCs w:val="17"/>
      </w:rPr>
      <w:t>1</w:t>
    </w:r>
    <w:r>
      <w:rPr>
        <w:rFonts w:ascii="微软雅黑" w:hAnsi="微软雅黑" w:eastAsia="微软雅黑" w:cs="微软雅黑"/>
        <w:spacing w:val="-9"/>
        <w:sz w:val="17"/>
        <w:szCs w:val="17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87"/>
      <w:rPr>
        <w:rFonts w:ascii="微软雅黑" w:hAnsi="微软雅黑" w:eastAsia="微软雅黑" w:cs="微软雅黑"/>
        <w:sz w:val="17"/>
        <w:szCs w:val="17"/>
      </w:rPr>
    </w:pPr>
    <w:r>
      <w:rPr>
        <w:rFonts w:ascii="微软雅黑" w:hAnsi="微软雅黑" w:eastAsia="微软雅黑" w:cs="微软雅黑"/>
        <w:spacing w:val="-10"/>
        <w:sz w:val="17"/>
        <w:szCs w:val="17"/>
      </w:rPr>
      <w:t>1</w:t>
    </w:r>
    <w:r>
      <w:rPr>
        <w:rFonts w:ascii="微软雅黑" w:hAnsi="微软雅黑" w:eastAsia="微软雅黑" w:cs="微软雅黑"/>
        <w:spacing w:val="-9"/>
        <w:sz w:val="17"/>
        <w:szCs w:val="17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auto"/>
      <w:ind w:left="4093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-5"/>
        <w:sz w:val="17"/>
        <w:szCs w:val="17"/>
      </w:rPr>
      <w:t>1</w:t>
    </w:r>
    <w:r>
      <w:rPr>
        <w:rFonts w:ascii="Arial" w:hAnsi="Arial" w:eastAsia="Arial" w:cs="Arial"/>
        <w:spacing w:val="-4"/>
        <w:sz w:val="17"/>
        <w:szCs w:val="17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auto"/>
      <w:ind w:left="4087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-5"/>
        <w:sz w:val="17"/>
        <w:szCs w:val="17"/>
      </w:rPr>
      <w:t>1</w:t>
    </w:r>
    <w:r>
      <w:rPr>
        <w:rFonts w:ascii="Arial" w:hAnsi="Arial" w:eastAsia="Arial" w:cs="Arial"/>
        <w:spacing w:val="-4"/>
        <w:sz w:val="17"/>
        <w:szCs w:val="17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auto"/>
      <w:ind w:left="4087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-5"/>
        <w:sz w:val="17"/>
        <w:szCs w:val="17"/>
      </w:rPr>
      <w:t>1</w:t>
    </w:r>
    <w:r>
      <w:rPr>
        <w:rFonts w:ascii="Arial" w:hAnsi="Arial" w:eastAsia="Arial" w:cs="Arial"/>
        <w:spacing w:val="-4"/>
        <w:sz w:val="17"/>
        <w:szCs w:val="17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auto"/>
      <w:ind w:left="4087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-5"/>
        <w:sz w:val="17"/>
        <w:szCs w:val="17"/>
      </w:rPr>
      <w:t>1</w:t>
    </w:r>
    <w:r>
      <w:rPr>
        <w:rFonts w:ascii="Arial" w:hAnsi="Arial" w:eastAsia="Arial" w:cs="Arial"/>
        <w:spacing w:val="-4"/>
        <w:sz w:val="17"/>
        <w:szCs w:val="17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auto"/>
      <w:ind w:left="4073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3"/>
        <w:sz w:val="17"/>
        <w:szCs w:val="17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mI5MTcyMTQzODJmYjhlNDQ2ZGRmOTFmMTMxYzcifQ=="/>
  </w:docVars>
  <w:rsids>
    <w:rsidRoot w:val="7F287082"/>
    <w:rsid w:val="7F28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image" Target="media/image5.png"/><Relationship Id="rId26" Type="http://schemas.openxmlformats.org/officeDocument/2006/relationships/image" Target="media/image4.png"/><Relationship Id="rId25" Type="http://schemas.openxmlformats.org/officeDocument/2006/relationships/image" Target="media/image3.png"/><Relationship Id="rId24" Type="http://schemas.openxmlformats.org/officeDocument/2006/relationships/image" Target="media/image2.jpeg"/><Relationship Id="rId23" Type="http://schemas.openxmlformats.org/officeDocument/2006/relationships/image" Target="media/image1.jpeg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2022-08-26T08:43:00Z</dcterms:created>
  <dc:creator>西西</dc:creator>
  <cp:lastModifiedBy>西西</cp:lastModifiedBy>
  <dcterms:modified xsi:type="dcterms:W3CDTF">2022-08-26T08:44:16Z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F597202A60694AE0B058107E73A97063</vt:lpwstr>
  </property>
</Properties>
</file>