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专科起点升本科招生专业与统一考试科目对照表</w:t>
      </w:r>
    </w:p>
    <w:p>
      <w:pPr>
        <w:pStyle w:val="3"/>
        <w:kinsoku w:val="0"/>
        <w:overflowPunct w:val="0"/>
        <w:spacing w:before="8"/>
        <w:rPr>
          <w:rFonts w:ascii="楷体" w:hAnsi="楷体" w:eastAsia="楷体"/>
          <w:sz w:val="24"/>
        </w:rPr>
      </w:pPr>
      <w:bookmarkStart w:id="0" w:name="_GoBack"/>
      <w:bookmarkEnd w:id="0"/>
    </w:p>
    <w:p>
      <w:pPr>
        <w:pStyle w:val="3"/>
        <w:kinsoku w:val="0"/>
        <w:overflowPunct w:val="0"/>
        <w:ind w:left="108"/>
        <w:rPr>
          <w:sz w:val="30"/>
          <w:szCs w:val="30"/>
        </w:rPr>
      </w:pPr>
      <w:r>
        <w:rPr>
          <w:sz w:val="30"/>
          <w:szCs w:val="30"/>
        </w:rPr>
        <w:t>一、哲学、文学、历史学以及中医学类、中药学类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67"/>
              </w:tabs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招生专业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pPr w:leftFromText="180" w:rightFromText="180" w:vertAnchor="text" w:horzAnchor="page" w:tblpX="4909" w:tblpY="332"/>
              <w:tblOverlap w:val="never"/>
              <w:tblW w:w="70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6"/>
              <w:gridCol w:w="960"/>
              <w:gridCol w:w="232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哲学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逻辑学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宗教学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伦理学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030401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民族学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汉语国际教育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中国少数民族语言文学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古典文献学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应用语言学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秘书学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050108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中国语言与文化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050109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手语翻译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俄语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德语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西班牙语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阿拉伯语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菲律宾语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梵语巴利语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印度尼西亚语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柬埔寨语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老挝语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缅甸语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僧伽罗语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乌尔都语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希伯来语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越南语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豪萨语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斯瓦希里语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阿尔巴尼亚语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保加利亚语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捷克语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斯洛伐克语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罗马尼亚语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葡萄牙语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瑞典语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塞尔维亚语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土耳其语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希腊语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匈牙利语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意大利语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泰米尔语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普什图语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孟加拉语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尼泊尔语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克罗地亚语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荷兰语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芬兰语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乌克兰语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挪威语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丹麦语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冰岛语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爱尔兰语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拉脱维亚语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立陶宛语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斯洛文尼亚语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5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爱沙尼亚语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马耳他语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乌兹别克语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祖鲁语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翻译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商务英语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阿姆哈拉语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吉尔吉斯语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索马里语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土库曼语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加泰罗尼亚语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约鲁巴语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亚美尼亚语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马达加斯加语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格鲁吉亚语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阿塞拜疆语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阿非利卡语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马其顿语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75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塔吉克语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茨瓦纳语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恩德贝莱语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科摩罗语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克里奥尔语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绍纳语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提格雷尼亚语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50282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白俄罗斯语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毛利语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汤加语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萨摩亚语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库尔德语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广告学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传播学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编辑出版学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考古学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文物与博物馆学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外国语言与外国历史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文化遗产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针灸推拿学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504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壮医学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中药制药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中草药栽培与鉴定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维吾尔语言文学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288" w:type="dxa"/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5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0105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藏语言文学</w:t>
                  </w:r>
                </w:p>
              </w:tc>
            </w:tr>
          </w:tbl>
          <w:p>
            <w:pPr>
              <w:tabs>
                <w:tab w:val="left" w:pos="2952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二、艺术类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3"/>
              <w:gridCol w:w="960"/>
              <w:gridCol w:w="25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网络与新媒体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数字出版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艺术史论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作曲与作曲技术理论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舞蹈表演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舞蹈编导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广播电视编导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戏剧影视导演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130307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戏剧影视美术设计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130308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录音艺术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3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0309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播音与主持艺术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130310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影视摄影与制作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美术学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绘画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雕塑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摄影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书法学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实验艺术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跨媒体艺术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文物保护与修复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漫画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艺术设计学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视觉传达设计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产品设计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服装与服饰设计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工艺美术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艺术与科技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陶瓷艺术设计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68" w:type="dxa"/>
                <w:trHeight w:val="397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包装设计</w:t>
                  </w:r>
                </w:p>
              </w:tc>
            </w:tr>
          </w:tbl>
          <w:p>
            <w:pPr>
              <w:pStyle w:val="4"/>
              <w:spacing w:line="300" w:lineRule="exact"/>
              <w:ind w:hanging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/>
          <w:p/>
          <w:p/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艺术概论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三、工学、理学</w:t>
      </w:r>
      <w:r>
        <w:rPr>
          <w:rFonts w:ascii="黑体" w:hAnsi="黑体" w:eastAsia="黑体" w:cs="黑体"/>
          <w:sz w:val="30"/>
          <w:szCs w:val="30"/>
        </w:rPr>
        <w:t>(</w:t>
      </w:r>
      <w:r>
        <w:rPr>
          <w:rFonts w:hint="eastAsia" w:ascii="黑体" w:hAnsi="黑体" w:eastAsia="黑体" w:cs="黑体"/>
          <w:sz w:val="30"/>
          <w:szCs w:val="30"/>
        </w:rPr>
        <w:t>生物科学类、地理科学类、心理学类等除外</w:t>
      </w:r>
      <w:r>
        <w:rPr>
          <w:rFonts w:ascii="黑体" w:hAnsi="黑体" w:eastAsia="黑体" w:cs="黑体"/>
          <w:sz w:val="30"/>
          <w:szCs w:val="30"/>
        </w:rPr>
        <w:t>)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  <w:jc w:val="center"/>
        </w:trPr>
        <w:tc>
          <w:tcPr>
            <w:tcW w:w="7331" w:type="dxa"/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31" w:type="dxa"/>
            <w:noWrap w:val="0"/>
            <w:vAlign w:val="top"/>
          </w:tcPr>
          <w:tbl>
            <w:tblPr>
              <w:tblStyle w:val="7"/>
              <w:tblW w:w="72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4"/>
              <w:gridCol w:w="2632"/>
              <w:gridCol w:w="954"/>
              <w:gridCol w:w="2571"/>
            </w:tblGrid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数学与应用数学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信息与计算科学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数理基础科学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应用物理学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核物理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化学生物学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分子科学与工程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天文学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大气科学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应用气象学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海洋资源与环境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军事海洋学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地球物理学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地质学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古生物学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整合科学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神经科学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理论与应用力学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工程力学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机械设计制造及其自动化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材料成型及控制工程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机械电子工程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工业设计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过程装备与控制工程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车辆工程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汽车服务工程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080210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微机电系统工程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测控技术与仪器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冶金工程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金属材料工程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无机非金属材料工程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高分子材料与工程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复合材料与工程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粉体材料科学与工程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宝石及材料工艺学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焊接技术与工程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功能材料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纳米材料与技术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新能源材料与器件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材料设计科学与工程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能源与动力工程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能源与环境系统工程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智能电网信息工程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光源与照明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电气工程与智能控制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电机电器智能化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电缆工程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电子科学与技术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通信工程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微电子科学与工程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光电信息科学与工程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水声工程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电子封装技术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集成电路设计与集成系统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80711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电磁场与无线技术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电波传播与天线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电信工程及管理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应用电子技术教育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轨道交通信号与控制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机器人工程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计算机科学与技术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软件工程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信息安全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物联网工程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空间信息与数字技术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电子与计算机工程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数据科学与大数据技术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网络空间安全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电影制作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建筑环境与能源应用工程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给排水科学与工程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建筑电气与智能化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城市地下空间工程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道路桥梁与渡河工程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铁道工程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水利水电工程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水文与水资源工程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港口航道与海岸工程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水务工程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测绘工程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遥感科学与技术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导航工程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地理国情监测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地理空间信息工程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化学工程与工艺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制药工程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资源循环科学与工程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能源化学工程</w:t>
                  </w:r>
                </w:p>
              </w:tc>
            </w:tr>
            <w:tr>
              <w:trPr>
                <w:trHeight w:val="378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化学工程与工业生物工程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勘查技术与工程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资源勘查工程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地下水科学与工程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采矿工程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石油工程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矿物加工工程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油气储运工程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矿物资源工程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海洋油气工程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纺织工程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3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非织造材料与工程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服装设计与工艺教育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丝绸设计与工程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轻化工程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印刷工程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香料香精技术与工程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交通运输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航海技术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轮机工程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交通设备与控制工程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救助与打捞工程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船舶电子电气工程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船舶与海洋工程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海洋工程与技术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海洋资源开发技术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航空航天工程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飞行器制造工程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飞行器动力工程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飞行器环境与生命保障工程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飞行器质量与可靠性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飞行器适航技术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082008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飞行器控制与信息工程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无人驾驶航空器系统工程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武器系统与工程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武器发射工程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探测制导与控制技术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弹药工程与爆炸技术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特种能源技术与工程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装甲车辆工程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107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信息对抗技术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核工程与核技术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辐射防护与核安全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工程物理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核化工与核燃料工程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农业机械化及其自动化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农业电气化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农业建筑环境与能源工程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农业水利工程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土地整治工程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8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2401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木材科学与工程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林产化工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环保设备工程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7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水质科学与技术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假肢矫形工程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临床工程技术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食品质量与安全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粮食工程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乳品工程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酿酒工程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葡萄与葡萄酒工程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食品安全与检测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8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城乡规划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风景园林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历史建筑保护工程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生物制药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刑事科学技术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安全防范工程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公安视听技术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抢险救援指挥与技术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网络安全与执法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核生化消防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海警舰艇指挥与技术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525" w:type="dxa"/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保密管理</w:t>
                  </w:r>
                </w:p>
              </w:tc>
            </w:tr>
          </w:tbl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/>
          <w:p/>
          <w:p/>
          <w:p/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四、经济学、管理学以及生物科学类、地理科学类、心理学类、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药学类等</w:t>
      </w:r>
    </w:p>
    <w:tbl>
      <w:tblPr>
        <w:tblStyle w:val="7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7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20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725"/>
              <w:gridCol w:w="1015"/>
              <w:gridCol w:w="2460"/>
            </w:tblGrid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经济统计学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国民经济管理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资源与环境经济学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财政学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税收学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保险学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投资学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金融数学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信用管理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经济与金融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精算学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互联网金融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国际经济与贸易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贸易经济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自然地理与资源环境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人文地理与城乡规划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地理信息科学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地球信息科学与技术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生物信息学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生态学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应用心理学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统计学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应用统计学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机械工艺技术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机电技术教育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汽车维修工程教育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环境生态工程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食品营养与检验教育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烹饪与营养教育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农艺教育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动植物检疫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药物制剂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药事管理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药物分析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药物化学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中药资源与开发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管理科学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信息管理与信息系统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房地产开发与管理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工程造价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工商管理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国际商务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人力资源管理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审计学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资产评估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120209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t>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文化产业管理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劳动关系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体育经济与管理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20213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财务会计教育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2021</w:t>
                  </w:r>
                  <w:r>
                    <w:rPr>
                      <w:rFonts w:ascii="仿宋" w:hAnsi="仿宋" w:eastAsia="仿宋" w:cs="仿宋"/>
                      <w:sz w:val="24"/>
                    </w:rPr>
                    <w:t>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零售业管理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农林经济管理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农村区域发展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公共事业管理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行政管理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劳动与社会保障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海关管理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公共关系学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健康服务与管理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海警后勤管理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图书馆学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档案学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2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  <w:r>
                    <w:rPr>
                      <w:rFonts w:ascii="仿宋" w:hAnsi="仿宋" w:eastAsia="仿宋" w:cs="仿宋"/>
                      <w:sz w:val="24"/>
                    </w:rPr>
                    <w:t>0601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采购管理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标准化工程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质量管理工程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电子商务及法律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酒店管理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会展经济与管理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旅游管理与服务教育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320101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区域经济开发与管理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网络营销与管理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城市公共安全管理</w:t>
                  </w:r>
                </w:p>
              </w:tc>
            </w:tr>
          </w:tbl>
          <w:p>
            <w:pPr>
              <w:pStyle w:val="4"/>
              <w:spacing w:line="300" w:lineRule="exact"/>
              <w:ind w:firstLine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/>
          <w:p/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pStyle w:val="4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4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五、法学</w:t>
      </w:r>
    </w:p>
    <w:tbl>
      <w:tblPr>
        <w:tblStyle w:val="7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  <w:jc w:val="center"/>
        </w:trPr>
        <w:tc>
          <w:tcPr>
            <w:tcW w:w="7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2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8"/>
              <w:gridCol w:w="936"/>
              <w:gridCol w:w="25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知识产权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监狱学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政治学与行政学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国际政治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030203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030204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国际事务与国际关系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030205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政治学、经济学与哲学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人类学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女性学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家政学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科学社会主义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中国共产党历史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3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思想政治教育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治安学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边防管理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禁毒学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警犬技术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经济犯罪侦查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边防指挥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030608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消防指挥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030609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警卫学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030610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公安情报学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犯罪学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公安管理学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涉外警务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国内安全保卫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警务指挥与战术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技术侦查学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海警执法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083107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火灾勘查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89" w:type="dxa"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监所管理</w:t>
                  </w:r>
                </w:p>
              </w:tc>
            </w:tr>
          </w:tbl>
          <w:p>
            <w:pPr>
              <w:pStyle w:val="4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</w:tc>
      </w:tr>
    </w:tbl>
    <w:p>
      <w:pPr>
        <w:pStyle w:val="4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4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六、教育学</w:t>
      </w:r>
    </w:p>
    <w:tbl>
      <w:tblPr>
        <w:tblStyle w:val="7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15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5"/>
              <w:gridCol w:w="1135"/>
              <w:gridCol w:w="2284"/>
            </w:tblGrid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040104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教育技术学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040106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学前教育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小学教育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040108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特殊教育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华文教育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040110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教育康复学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040201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运动训练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040203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社会体育指导与管理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武术与民族传统体育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040205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运动人体科学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运动康复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040207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休闲体育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教育管理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心理健康教育</w:t>
                  </w:r>
                </w:p>
              </w:tc>
            </w:tr>
            <w:tr>
              <w:trPr>
                <w:gridAfter w:val="2"/>
                <w:wAfter w:w="3419" w:type="dxa"/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双语教育</w:t>
                  </w:r>
                </w:p>
              </w:tc>
            </w:tr>
          </w:tbl>
          <w:p>
            <w:pPr>
              <w:pStyle w:val="4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教育理论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4"/>
        <w:spacing w:line="3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七、农学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3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56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3175"/>
              <w:gridCol w:w="960"/>
              <w:gridCol w:w="2480"/>
            </w:tblGrid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植物保护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090104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植物科学与技术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090105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种子科学与工程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090106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设施农业科学与工程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090107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茶学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090108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烟草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090109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应用生物科学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农业资源与环境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野生动物与自然保护区管理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Cs w:val="21"/>
                    </w:rPr>
                    <w:t>水土保持与荒漠化防治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蚕学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蜂学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动物医学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园林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森林保护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水产养殖学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海洋渔业科学与技术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水族科学与技术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4</w:t>
                  </w:r>
                  <w:r>
                    <w:rPr>
                      <w:rFonts w:ascii="仿宋" w:hAnsi="仿宋" w:eastAsia="仿宋" w:cs="仿宋"/>
                      <w:sz w:val="24"/>
                    </w:rPr>
                    <w:cr/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水生动物医学</w:t>
                  </w:r>
                </w:p>
              </w:tc>
            </w:tr>
            <w:tr>
              <w:trPr>
                <w:gridAfter w:val="2"/>
                <w:wAfter w:w="3440" w:type="dxa"/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090701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草业科学</w:t>
                  </w:r>
                </w:p>
              </w:tc>
            </w:tr>
          </w:tbl>
          <w:p>
            <w:pPr>
              <w:pStyle w:val="4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外语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生态学基础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</w:tc>
      </w:tr>
    </w:tbl>
    <w:p>
      <w:pPr>
        <w:pStyle w:val="4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4"/>
        <w:spacing w:line="3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3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30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八、医学（中医学类、药学类等两个一级学科除外）</w:t>
      </w:r>
    </w:p>
    <w:p>
      <w:pPr>
        <w:pStyle w:val="4"/>
        <w:spacing w:line="2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2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2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2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4"/>
        <w:spacing w:line="2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tbl>
      <w:tblPr>
        <w:tblStyle w:val="7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招生专业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629"/>
              <w:gridCol w:w="938"/>
              <w:gridCol w:w="2464"/>
            </w:tblGrid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基础医学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100102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100103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临床医学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麻醉学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放射医学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儿科学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100301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预防医学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食品卫生与营养学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妇幼保健医学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卫生监督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全球健康学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傣医学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中医养生学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中医儿科学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100601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中西医临床医学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100901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医学检验技术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医学实验技术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康复治疗学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卫生检验与检疫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听力与言语康复学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康复物理治疗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康复作业治疗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助产学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社区护理学</w:t>
                  </w:r>
                </w:p>
              </w:tc>
            </w:tr>
          </w:tbl>
          <w:p>
            <w:pPr>
              <w:pStyle w:val="4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/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医学综合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/>
          <w:p/>
          <w:p/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33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33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mI5MTcyMTQzODJmYjhlNDQ2ZGRmOTFmMTMxYzcifQ=="/>
  </w:docVars>
  <w:rsids>
    <w:rsidRoot w:val="78FF72C2"/>
    <w:rsid w:val="78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99"/>
    <w:rPr>
      <w:rFonts w:ascii="宋体" w:hAnsi="Courier New" w:eastAsia="宋体" w:cs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31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font2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2022-09-07T02:56:00Z</dcterms:created>
  <dc:creator>若即若离的小偏执</dc:creator>
  <cp:lastModifiedBy>若即若离的小偏执</cp:lastModifiedBy>
  <dcterms:modified xsi:type="dcterms:W3CDTF">2022-09-07T02:57:32Z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B1BACD9AD8AD4FD7A545C1AA14465159</vt:lpwstr>
  </property>
</Properties>
</file>