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黑体" w:hAnsi="Times New Roman" w:eastAsia="黑体" w:cs="Times New Roman"/>
          <w:b/>
          <w:kern w:val="2"/>
          <w:sz w:val="44"/>
          <w:szCs w:val="44"/>
        </w:rPr>
      </w:pPr>
      <w:r>
        <w:rPr>
          <w:rFonts w:hint="eastAsia" w:ascii="黑体" w:hAnsi="Times New Roman" w:eastAsia="黑体" w:cs="Times New Roman"/>
          <w:b/>
          <w:kern w:val="2"/>
          <w:sz w:val="44"/>
          <w:szCs w:val="44"/>
        </w:rPr>
        <w:t>武汉纺织大学普通专升本</w:t>
      </w:r>
    </w:p>
    <w:p>
      <w:pPr>
        <w:widowControl w:val="0"/>
        <w:adjustRightInd/>
        <w:snapToGrid/>
        <w:spacing w:after="0"/>
        <w:jc w:val="center"/>
        <w:rPr>
          <w:rFonts w:ascii="黑体" w:hAnsi="Times New Roman" w:eastAsia="黑体" w:cs="Times New Roman"/>
          <w:b/>
          <w:kern w:val="2"/>
          <w:sz w:val="44"/>
          <w:szCs w:val="44"/>
        </w:rPr>
      </w:pPr>
      <w:r>
        <w:rPr>
          <w:rFonts w:hint="eastAsia" w:ascii="黑体" w:hAnsi="Times New Roman" w:eastAsia="黑体" w:cs="Times New Roman"/>
          <w:b/>
          <w:kern w:val="2"/>
          <w:sz w:val="44"/>
          <w:szCs w:val="44"/>
        </w:rPr>
        <w:t>《会计学原理》考试大纲</w:t>
      </w:r>
    </w:p>
    <w:p>
      <w:pPr>
        <w:spacing w:line="220" w:lineRule="atLeast"/>
        <w:jc w:val="center"/>
        <w:rPr>
          <w:sz w:val="28"/>
          <w:szCs w:val="28"/>
        </w:rPr>
      </w:pPr>
      <w:r>
        <w:t>考试采用闭卷笔试形式，试卷满分为</w:t>
      </w:r>
      <w:r>
        <w:rPr>
          <w:rFonts w:hint="eastAsia"/>
        </w:rPr>
        <w:t>100</w:t>
      </w:r>
      <w:r>
        <w:t>分，考试时间为</w:t>
      </w:r>
      <w:r>
        <w:rPr>
          <w:rFonts w:hint="eastAsia"/>
          <w:lang w:val="en-US" w:eastAsia="zh-CN"/>
        </w:rPr>
        <w:t>90</w:t>
      </w:r>
      <w:r>
        <w:t>分钟</w:t>
      </w:r>
    </w:p>
    <w:p>
      <w:pPr>
        <w:spacing w:line="220" w:lineRule="atLeast"/>
        <w:rPr>
          <w:rFonts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</w:rPr>
        <w:t>一、考试目的</w:t>
      </w:r>
    </w:p>
    <w:p>
      <w:pPr>
        <w:ind w:firstLine="420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《会计学原理》是报考我校会计学专业（专升本）的一门专业基础课，旨在考察考生的会计基础知识、基本技能以及应用能力。</w:t>
      </w:r>
    </w:p>
    <w:p>
      <w:pPr>
        <w:spacing w:line="220" w:lineRule="atLeast"/>
        <w:rPr>
          <w:rFonts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8"/>
        </w:rPr>
        <w:t>二、考核知识点</w:t>
      </w:r>
    </w:p>
    <w:p>
      <w:pPr>
        <w:shd w:val="clear" w:color="auto" w:fill="FFFFFF"/>
        <w:adjustRightInd/>
        <w:snapToGrid/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 xml:space="preserve">第一章总论 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会计的产生与发展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会计的含义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会计的职能与目标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会计的任务与作用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5.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会计的方法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第二章会计要素与会计等式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会计对象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会计要素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会计等式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第三章会计核算基础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会计假设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会计信息质量特征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会计要素确认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计量及其要求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收付实现制与权责发生制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第四章账户与复式记账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账户与会计科目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复式记账原理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借贷记账法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总分类账户和明细分类账户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第五章企业主要经济业务的核算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企业主要经济业务概述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资金筹集业务的核算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供应过程业务的核算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生产过程业务的核算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5.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销售过程业务的核算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6.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财务成果形成与分配业务的核算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第六章账户的分类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账户分类的意义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账户按经济内容分类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账户按用途和结构分类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第七章成本计算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成本计算的意义、原理与要求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成本计算的一般程序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企业经营过程中的成本计算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第八章会计凭证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会计凭证的作用和种类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原始凭证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记账凭证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会计凭证的传递与保管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第九章会计账簿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账簿的意义与种类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账簿的设置与登记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账簿的启用与错账更正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结账与对账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5.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账簿的更换与保管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第十章财产清查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财产清查概述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存货的盘存制度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财产清查的内容和方法</w:t>
      </w:r>
    </w:p>
    <w:p>
      <w:pPr>
        <w:spacing w:after="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财产清查结果的处理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第十一章财务报告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财务报告概述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资产负债表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利润表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现金流量表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5.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所有者权益（或股东权益） 变动表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6.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会计报表附注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第十二章会计核算组织程序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1.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会计核算组织程序概述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2.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记账凭证核算组织程序</w:t>
      </w:r>
    </w:p>
    <w:p>
      <w:pPr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3.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科目汇总表核算组织程序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4.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汇总记账凭证核算组织程序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5. 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日记总账核算组织程序</w:t>
      </w:r>
    </w:p>
    <w:p>
      <w:pPr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三、参考书目</w:t>
      </w:r>
    </w:p>
    <w:p>
      <w:pPr>
        <w:adjustRightInd/>
        <w:snapToGrid/>
        <w:spacing w:before="100" w:beforeAutospacing="1" w:after="100" w:afterAutospacing="1" w:line="408" w:lineRule="atLeast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陈国辉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迟旭升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主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编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《基础会计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》，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东北财经大学出版社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20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21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年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7月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第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七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版</w:t>
      </w:r>
    </w:p>
    <w:p>
      <w:pPr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四、考试题型</w:t>
      </w:r>
    </w:p>
    <w:p>
      <w:pPr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考试题型有：名词解释、选择题、判断题、简答题、计算题、会计分录题等。</w:t>
      </w:r>
    </w:p>
    <w:p>
      <w:pPr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5264"/>
    <w:rsid w:val="00165588"/>
    <w:rsid w:val="00246ED6"/>
    <w:rsid w:val="002B49B7"/>
    <w:rsid w:val="002B6456"/>
    <w:rsid w:val="002E0EA1"/>
    <w:rsid w:val="00323B43"/>
    <w:rsid w:val="003D37D8"/>
    <w:rsid w:val="00426133"/>
    <w:rsid w:val="004358AB"/>
    <w:rsid w:val="00452FD1"/>
    <w:rsid w:val="006302E3"/>
    <w:rsid w:val="00800425"/>
    <w:rsid w:val="008B7726"/>
    <w:rsid w:val="009D359A"/>
    <w:rsid w:val="00A6282A"/>
    <w:rsid w:val="00D105EA"/>
    <w:rsid w:val="00D15E1D"/>
    <w:rsid w:val="00D31D50"/>
    <w:rsid w:val="00D41BB3"/>
    <w:rsid w:val="00E5273E"/>
    <w:rsid w:val="00FB52E0"/>
    <w:rsid w:val="05DD6EE2"/>
    <w:rsid w:val="0D9D7192"/>
    <w:rsid w:val="4C9752DD"/>
    <w:rsid w:val="5B3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</Words>
  <Characters>858</Characters>
  <Lines>7</Lines>
  <Paragraphs>2</Paragraphs>
  <TotalTime>7</TotalTime>
  <ScaleCrop>false</ScaleCrop>
  <LinksUpToDate>false</LinksUpToDate>
  <CharactersWithSpaces>1006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2019-05-10T01:16:00Z</dcterms:created>
  <dc:creator>Administrator</dc:creator>
  <cp:lastModifiedBy>lee</cp:lastModifiedBy>
  <dcterms:modified xsi:type="dcterms:W3CDTF">2022-03-18T13:43:42Z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F003191C52434009825AB9BBF3AD4C53</vt:lpwstr>
  </property>
</Properties>
</file>