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25C" w:rsidRPr="004F5403" w:rsidRDefault="0003425C" w:rsidP="0003425C">
      <w:pPr>
        <w:widowControl/>
        <w:shd w:val="clear" w:color="auto" w:fill="FFFFFF"/>
        <w:spacing w:after="136" w:line="475" w:lineRule="atLeast"/>
        <w:jc w:val="center"/>
        <w:rPr>
          <w:rFonts w:ascii="宋体" w:eastAsia="宋体" w:hAnsi="宋体" w:cs="Helvetica"/>
          <w:b/>
          <w:bCs/>
          <w:color w:val="333333"/>
          <w:kern w:val="0"/>
          <w:sz w:val="28"/>
        </w:rPr>
      </w:pPr>
      <w:r w:rsidRPr="004F5403">
        <w:rPr>
          <w:rFonts w:ascii="宋体" w:eastAsia="宋体" w:hAnsi="宋体" w:cs="Helvetica" w:hint="eastAsia"/>
          <w:b/>
          <w:bCs/>
          <w:color w:val="333333"/>
          <w:kern w:val="0"/>
          <w:sz w:val="28"/>
        </w:rPr>
        <w:t>《建筑设计综合》考试大纲</w:t>
      </w:r>
    </w:p>
    <w:p w:rsidR="0003425C" w:rsidRDefault="0003425C" w:rsidP="0003425C">
      <w:pPr>
        <w:widowControl/>
        <w:shd w:val="clear" w:color="auto" w:fill="FFFFFF"/>
        <w:spacing w:line="360" w:lineRule="auto"/>
        <w:rPr>
          <w:rFonts w:ascii="宋体" w:eastAsia="宋体" w:hAnsi="宋体" w:cs="Helvetica"/>
          <w:b/>
          <w:bCs/>
          <w:color w:val="333333"/>
          <w:kern w:val="0"/>
          <w:szCs w:val="21"/>
        </w:rPr>
      </w:pPr>
    </w:p>
    <w:p w:rsidR="0003425C" w:rsidRPr="00AD7B3B" w:rsidRDefault="0003425C" w:rsidP="0003425C">
      <w:pPr>
        <w:widowControl/>
        <w:shd w:val="clear" w:color="auto" w:fill="FFFFFF"/>
        <w:spacing w:line="360" w:lineRule="auto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AD7B3B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一、基本要求</w:t>
      </w:r>
    </w:p>
    <w:p w:rsidR="0003425C" w:rsidRPr="00AD7B3B" w:rsidRDefault="0003425C" w:rsidP="0003425C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《建筑设计综合》旨在考查学生了解</w:t>
      </w:r>
      <w:r w:rsidRPr="00AD7B3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快速建筑方案设计的程序和方法，</w:t>
      </w:r>
      <w:r w:rsidRPr="00AD7B3B">
        <w:rPr>
          <w:rFonts w:ascii="宋体" w:eastAsia="宋体" w:hAnsi="宋体" w:cs="Helvetica"/>
          <w:color w:val="333333"/>
          <w:kern w:val="0"/>
          <w:sz w:val="24"/>
          <w:szCs w:val="24"/>
        </w:rPr>
        <w:t>掌握</w:t>
      </w:r>
      <w:r w:rsidRPr="00AD7B3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快速建筑方案设计的内容与要求，同时掌握建筑基本的构造详图，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综合考核</w:t>
      </w:r>
      <w:r w:rsidRPr="00AD7B3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学生对建筑方案设计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及其</w:t>
      </w:r>
      <w:r w:rsidRPr="00AD7B3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表达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能力</w:t>
      </w:r>
      <w:r w:rsidRPr="00AD7B3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和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对</w:t>
      </w:r>
      <w:r w:rsidRPr="00AD7B3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建筑基础知识的掌握程度。</w:t>
      </w:r>
    </w:p>
    <w:p w:rsidR="0003425C" w:rsidRPr="00AD7B3B" w:rsidRDefault="0003425C" w:rsidP="0003425C">
      <w:pPr>
        <w:widowControl/>
        <w:shd w:val="clear" w:color="auto" w:fill="FFFFFF"/>
        <w:spacing w:line="360" w:lineRule="auto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AD7B3B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二、考核形式和时间</w:t>
      </w:r>
    </w:p>
    <w:p w:rsidR="0003425C" w:rsidRPr="00AD7B3B" w:rsidRDefault="0003425C" w:rsidP="0003425C">
      <w:pPr>
        <w:widowControl/>
        <w:shd w:val="clear" w:color="auto" w:fill="FFFFFF"/>
        <w:spacing w:line="360" w:lineRule="auto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AD7B3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考核形式为设计作图，考试时间为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18</w:t>
      </w:r>
      <w:r w:rsidRPr="00AD7B3B">
        <w:rPr>
          <w:rFonts w:ascii="宋体" w:eastAsia="宋体" w:hAnsi="宋体" w:cs="Helvetica"/>
          <w:color w:val="333333"/>
          <w:kern w:val="0"/>
          <w:sz w:val="24"/>
          <w:szCs w:val="24"/>
        </w:rPr>
        <w:t>0</w:t>
      </w:r>
      <w:r w:rsidRPr="00AD7B3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分钟。</w:t>
      </w:r>
    </w:p>
    <w:p w:rsidR="0003425C" w:rsidRPr="00AD7B3B" w:rsidRDefault="0003425C" w:rsidP="0003425C">
      <w:pPr>
        <w:widowControl/>
        <w:shd w:val="clear" w:color="auto" w:fill="FFFFFF"/>
        <w:spacing w:line="360" w:lineRule="auto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AD7B3B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三、方案设计表达内容及比例</w:t>
      </w:r>
    </w:p>
    <w:p w:rsidR="0003425C" w:rsidRPr="00AD7B3B" w:rsidRDefault="0003425C" w:rsidP="0003425C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AD7B3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1、快速设计：总平面图（1:2</w:t>
      </w:r>
      <w:r w:rsidRPr="00AD7B3B">
        <w:rPr>
          <w:rFonts w:ascii="宋体" w:eastAsia="宋体" w:hAnsi="宋体" w:cs="Helvetica"/>
          <w:color w:val="333333"/>
          <w:kern w:val="0"/>
          <w:sz w:val="24"/>
          <w:szCs w:val="24"/>
        </w:rPr>
        <w:t>00</w:t>
      </w:r>
      <w:r w:rsidRPr="00AD7B3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）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0</w:t>
      </w:r>
      <w:r w:rsidRPr="00AD7B3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分 ；一、二层平面图（1:1</w:t>
      </w:r>
      <w:r w:rsidRPr="00AD7B3B">
        <w:rPr>
          <w:rFonts w:ascii="宋体" w:eastAsia="宋体" w:hAnsi="宋体" w:cs="Helvetica"/>
          <w:color w:val="333333"/>
          <w:kern w:val="0"/>
          <w:sz w:val="24"/>
          <w:szCs w:val="24"/>
        </w:rPr>
        <w:t>00</w:t>
      </w:r>
      <w:r w:rsidRPr="00AD7B3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）各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1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5</w:t>
      </w:r>
      <w:r w:rsidRPr="00AD7B3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分 ；剖面图（1:1</w:t>
      </w:r>
      <w:r w:rsidRPr="00AD7B3B">
        <w:rPr>
          <w:rFonts w:ascii="宋体" w:eastAsia="宋体" w:hAnsi="宋体" w:cs="Helvetica"/>
          <w:color w:val="333333"/>
          <w:kern w:val="0"/>
          <w:sz w:val="24"/>
          <w:szCs w:val="24"/>
        </w:rPr>
        <w:t>00</w:t>
      </w:r>
      <w:r w:rsidRPr="00AD7B3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）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0</w:t>
      </w:r>
      <w:r w:rsidRPr="00AD7B3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分；立面图（1:1</w:t>
      </w:r>
      <w:r w:rsidRPr="00AD7B3B">
        <w:rPr>
          <w:rFonts w:ascii="宋体" w:eastAsia="宋体" w:hAnsi="宋体" w:cs="Helvetica"/>
          <w:color w:val="333333"/>
          <w:kern w:val="0"/>
          <w:sz w:val="24"/>
          <w:szCs w:val="24"/>
        </w:rPr>
        <w:t>00</w:t>
      </w:r>
      <w:r w:rsidRPr="00AD7B3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，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1</w:t>
      </w:r>
      <w:r w:rsidRPr="00AD7B3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个）各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1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5</w:t>
      </w:r>
      <w:r w:rsidRPr="00AD7B3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分；效果图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30</w:t>
      </w:r>
      <w:r w:rsidRPr="00AD7B3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分，设计说明及技术经济指标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5</w:t>
      </w:r>
      <w:r w:rsidRPr="00AD7B3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分，计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1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2</w:t>
      </w:r>
      <w:r w:rsidRPr="00AD7B3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0分。</w:t>
      </w:r>
    </w:p>
    <w:p w:rsidR="0003425C" w:rsidRPr="00AD7B3B" w:rsidRDefault="0003425C" w:rsidP="0003425C">
      <w:pPr>
        <w:widowControl/>
        <w:shd w:val="clear" w:color="auto" w:fill="FFFFFF"/>
        <w:spacing w:line="360" w:lineRule="auto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AD7B3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2、构造详图：计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3</w:t>
      </w:r>
      <w:r w:rsidRPr="00AD7B3B">
        <w:rPr>
          <w:rFonts w:ascii="宋体" w:eastAsia="宋体" w:hAnsi="宋体" w:cs="Helvetica"/>
          <w:color w:val="333333"/>
          <w:kern w:val="0"/>
          <w:sz w:val="24"/>
          <w:szCs w:val="24"/>
        </w:rPr>
        <w:t>0</w:t>
      </w:r>
      <w:r w:rsidRPr="00AD7B3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分。</w:t>
      </w:r>
    </w:p>
    <w:p w:rsidR="0003425C" w:rsidRPr="00AD7B3B" w:rsidRDefault="0003425C" w:rsidP="0003425C">
      <w:pPr>
        <w:widowControl/>
        <w:shd w:val="clear" w:color="auto" w:fill="FFFFFF"/>
        <w:spacing w:line="360" w:lineRule="auto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AD7B3B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四、考试内容和要求</w:t>
      </w:r>
    </w:p>
    <w:p w:rsidR="0003425C" w:rsidRPr="00AD7B3B" w:rsidRDefault="0003425C" w:rsidP="0003425C">
      <w:pPr>
        <w:widowControl/>
        <w:shd w:val="clear" w:color="auto" w:fill="FFFFFF"/>
        <w:spacing w:line="360" w:lineRule="auto"/>
        <w:rPr>
          <w:rFonts w:ascii="宋体" w:eastAsia="宋体" w:hAnsi="宋体" w:cs="Helvetica"/>
          <w:bCs/>
          <w:color w:val="333333"/>
          <w:kern w:val="0"/>
          <w:sz w:val="24"/>
          <w:szCs w:val="24"/>
        </w:rPr>
      </w:pPr>
      <w:r w:rsidRPr="00AD7B3B">
        <w:rPr>
          <w:rFonts w:ascii="宋体" w:eastAsia="宋体" w:hAnsi="宋体" w:cs="Helvetica"/>
          <w:bCs/>
          <w:color w:val="333333"/>
          <w:kern w:val="0"/>
          <w:sz w:val="24"/>
          <w:szCs w:val="24"/>
        </w:rPr>
        <w:t>1</w:t>
      </w:r>
      <w:r w:rsidRPr="00AD7B3B">
        <w:rPr>
          <w:rFonts w:ascii="宋体" w:eastAsia="宋体" w:hAnsi="宋体" w:cs="Helvetica" w:hint="eastAsia"/>
          <w:bCs/>
          <w:color w:val="333333"/>
          <w:kern w:val="0"/>
          <w:sz w:val="24"/>
          <w:szCs w:val="24"/>
        </w:rPr>
        <w:t>、考试内容</w:t>
      </w:r>
    </w:p>
    <w:p w:rsidR="0003425C" w:rsidRPr="00AD7B3B" w:rsidRDefault="0003425C" w:rsidP="0003425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Helvetica"/>
          <w:bCs/>
          <w:color w:val="333333"/>
          <w:kern w:val="0"/>
          <w:sz w:val="24"/>
          <w:szCs w:val="24"/>
        </w:rPr>
      </w:pPr>
      <w:proofErr w:type="gramStart"/>
      <w:r w:rsidRPr="00AD7B3B">
        <w:rPr>
          <w:rFonts w:ascii="宋体" w:eastAsia="宋体" w:hAnsi="宋体" w:cs="Helvetica" w:hint="eastAsia"/>
          <w:bCs/>
          <w:color w:val="333333"/>
          <w:kern w:val="0"/>
          <w:sz w:val="24"/>
          <w:szCs w:val="24"/>
        </w:rPr>
        <w:t>快题设计</w:t>
      </w:r>
      <w:proofErr w:type="gramEnd"/>
      <w:r w:rsidRPr="00AD7B3B">
        <w:rPr>
          <w:rFonts w:ascii="宋体" w:eastAsia="宋体" w:hAnsi="宋体" w:cs="Helvetica" w:hint="eastAsia"/>
          <w:bCs/>
          <w:color w:val="333333"/>
          <w:kern w:val="0"/>
          <w:sz w:val="24"/>
          <w:szCs w:val="24"/>
        </w:rPr>
        <w:t>：</w:t>
      </w:r>
      <w:r>
        <w:rPr>
          <w:rFonts w:ascii="宋体" w:eastAsia="宋体" w:hAnsi="宋体" w:cs="Helvetica" w:hint="eastAsia"/>
          <w:bCs/>
          <w:color w:val="333333"/>
          <w:kern w:val="0"/>
          <w:sz w:val="24"/>
          <w:szCs w:val="24"/>
        </w:rPr>
        <w:t>小型公共建筑（社区文化中心、农村</w:t>
      </w:r>
      <w:r w:rsidRPr="00AD7B3B">
        <w:rPr>
          <w:rFonts w:ascii="宋体" w:eastAsia="宋体" w:hAnsi="宋体" w:cs="Helvetica" w:hint="eastAsia"/>
          <w:bCs/>
          <w:color w:val="333333"/>
          <w:kern w:val="0"/>
          <w:sz w:val="24"/>
          <w:szCs w:val="24"/>
        </w:rPr>
        <w:t>党员干部活动中心、售楼部、汽车4S</w:t>
      </w:r>
      <w:r>
        <w:rPr>
          <w:rFonts w:ascii="宋体" w:eastAsia="宋体" w:hAnsi="宋体" w:cs="Helvetica" w:hint="eastAsia"/>
          <w:bCs/>
          <w:color w:val="333333"/>
          <w:kern w:val="0"/>
          <w:sz w:val="24"/>
          <w:szCs w:val="24"/>
        </w:rPr>
        <w:t>店等等），</w:t>
      </w:r>
      <w:r w:rsidRPr="00AD7B3B">
        <w:rPr>
          <w:rFonts w:ascii="宋体" w:eastAsia="宋体" w:hAnsi="宋体" w:cs="Helvetica" w:hint="eastAsia"/>
          <w:bCs/>
          <w:color w:val="333333"/>
          <w:kern w:val="0"/>
          <w:sz w:val="24"/>
          <w:szCs w:val="24"/>
        </w:rPr>
        <w:t>建筑面积</w:t>
      </w:r>
      <w:r>
        <w:rPr>
          <w:rFonts w:ascii="宋体" w:eastAsia="宋体" w:hAnsi="宋体" w:cs="Helvetica"/>
          <w:bCs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Helvetica" w:hint="eastAsia"/>
          <w:bCs/>
          <w:color w:val="333333"/>
          <w:kern w:val="0"/>
          <w:sz w:val="24"/>
          <w:szCs w:val="24"/>
        </w:rPr>
        <w:t>00-</w:t>
      </w:r>
      <w:r>
        <w:rPr>
          <w:rFonts w:ascii="宋体" w:eastAsia="宋体" w:hAnsi="宋体" w:cs="Helvetica"/>
          <w:bCs/>
          <w:color w:val="333333"/>
          <w:kern w:val="0"/>
          <w:sz w:val="24"/>
          <w:szCs w:val="24"/>
        </w:rPr>
        <w:t>3</w:t>
      </w:r>
      <w:r w:rsidRPr="00AD7B3B">
        <w:rPr>
          <w:rFonts w:ascii="宋体" w:eastAsia="宋体" w:hAnsi="宋体" w:cs="Helvetica" w:hint="eastAsia"/>
          <w:bCs/>
          <w:color w:val="333333"/>
          <w:kern w:val="0"/>
          <w:sz w:val="24"/>
          <w:szCs w:val="24"/>
        </w:rPr>
        <w:t>00</w:t>
      </w:r>
      <w:r>
        <w:rPr>
          <w:rFonts w:ascii="宋体" w:eastAsia="宋体" w:hAnsi="宋体" w:cs="Helvetica" w:hint="eastAsia"/>
          <w:bCs/>
          <w:color w:val="333333"/>
          <w:kern w:val="0"/>
          <w:sz w:val="24"/>
          <w:szCs w:val="24"/>
        </w:rPr>
        <w:t>㎡（不超过</w:t>
      </w:r>
      <w:r w:rsidRPr="00AD7B3B">
        <w:rPr>
          <w:rFonts w:ascii="宋体" w:eastAsia="宋体" w:hAnsi="宋体" w:cs="Helvetica" w:hint="eastAsia"/>
          <w:bCs/>
          <w:color w:val="333333"/>
          <w:kern w:val="0"/>
          <w:sz w:val="24"/>
          <w:szCs w:val="24"/>
        </w:rPr>
        <w:t>三层</w:t>
      </w:r>
      <w:r>
        <w:rPr>
          <w:rFonts w:ascii="宋体" w:eastAsia="宋体" w:hAnsi="宋体" w:cs="Helvetica" w:hint="eastAsia"/>
          <w:bCs/>
          <w:color w:val="333333"/>
          <w:kern w:val="0"/>
          <w:sz w:val="24"/>
          <w:szCs w:val="24"/>
        </w:rPr>
        <w:t>），功能分区合理，造型具有时代气息</w:t>
      </w:r>
      <w:r w:rsidRPr="00AD7B3B">
        <w:rPr>
          <w:rFonts w:ascii="宋体" w:eastAsia="宋体" w:hAnsi="宋体" w:cs="Helvetica" w:hint="eastAsia"/>
          <w:bCs/>
          <w:color w:val="333333"/>
          <w:kern w:val="0"/>
          <w:sz w:val="24"/>
          <w:szCs w:val="24"/>
        </w:rPr>
        <w:t>。</w:t>
      </w:r>
    </w:p>
    <w:p w:rsidR="0003425C" w:rsidRPr="00AD7B3B" w:rsidRDefault="0003425C" w:rsidP="0003425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Helvetica"/>
          <w:bCs/>
          <w:color w:val="333333"/>
          <w:kern w:val="0"/>
          <w:sz w:val="24"/>
          <w:szCs w:val="24"/>
        </w:rPr>
      </w:pPr>
      <w:r w:rsidRPr="00AD7B3B">
        <w:rPr>
          <w:rFonts w:ascii="宋体" w:eastAsia="宋体" w:hAnsi="宋体" w:cs="Helvetica" w:hint="eastAsia"/>
          <w:bCs/>
          <w:color w:val="333333"/>
          <w:kern w:val="0"/>
          <w:sz w:val="24"/>
          <w:szCs w:val="24"/>
        </w:rPr>
        <w:t>构造详图</w:t>
      </w:r>
      <w:r>
        <w:rPr>
          <w:rFonts w:ascii="宋体" w:eastAsia="宋体" w:hAnsi="宋体" w:cs="Helvetica" w:hint="eastAsia"/>
          <w:bCs/>
          <w:color w:val="333333"/>
          <w:kern w:val="0"/>
          <w:sz w:val="24"/>
          <w:szCs w:val="24"/>
        </w:rPr>
        <w:t>：</w:t>
      </w:r>
    </w:p>
    <w:p w:rsidR="0003425C" w:rsidRPr="00AD7B3B" w:rsidRDefault="0003425C" w:rsidP="0003425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Helvetica"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bCs/>
          <w:color w:val="333333"/>
          <w:kern w:val="0"/>
          <w:sz w:val="24"/>
          <w:szCs w:val="24"/>
        </w:rPr>
        <w:t>散水、明沟、楼地</w:t>
      </w:r>
      <w:r w:rsidRPr="00AD7B3B">
        <w:rPr>
          <w:rFonts w:ascii="宋体" w:eastAsia="宋体" w:hAnsi="宋体" w:cs="Helvetica" w:hint="eastAsia"/>
          <w:bCs/>
          <w:color w:val="333333"/>
          <w:kern w:val="0"/>
          <w:sz w:val="24"/>
          <w:szCs w:val="24"/>
        </w:rPr>
        <w:t>面、楼梯、屋顶、变形缝、</w:t>
      </w:r>
      <w:r>
        <w:rPr>
          <w:rFonts w:ascii="宋体" w:eastAsia="宋体" w:hAnsi="宋体" w:cs="Helvetica" w:hint="eastAsia"/>
          <w:bCs/>
          <w:color w:val="333333"/>
          <w:kern w:val="0"/>
          <w:sz w:val="24"/>
          <w:szCs w:val="24"/>
        </w:rPr>
        <w:t>窗台、</w:t>
      </w:r>
      <w:r w:rsidRPr="00AD7B3B">
        <w:rPr>
          <w:rFonts w:ascii="宋体" w:eastAsia="宋体" w:hAnsi="宋体" w:cs="Helvetica" w:hint="eastAsia"/>
          <w:bCs/>
          <w:color w:val="333333"/>
          <w:kern w:val="0"/>
          <w:sz w:val="24"/>
          <w:szCs w:val="24"/>
        </w:rPr>
        <w:t>泛水、天沟等构造。</w:t>
      </w:r>
    </w:p>
    <w:p w:rsidR="0003425C" w:rsidRPr="00AD7B3B" w:rsidRDefault="0003425C" w:rsidP="0003425C">
      <w:pPr>
        <w:widowControl/>
        <w:shd w:val="clear" w:color="auto" w:fill="FFFFFF"/>
        <w:spacing w:line="360" w:lineRule="auto"/>
        <w:rPr>
          <w:rFonts w:ascii="宋体" w:eastAsia="宋体" w:hAnsi="宋体" w:cs="Helvetica"/>
          <w:bCs/>
          <w:color w:val="333333"/>
          <w:kern w:val="0"/>
          <w:sz w:val="24"/>
          <w:szCs w:val="24"/>
        </w:rPr>
      </w:pPr>
      <w:r w:rsidRPr="00AD7B3B">
        <w:rPr>
          <w:rFonts w:ascii="宋体" w:eastAsia="宋体" w:hAnsi="宋体" w:cs="Helvetica" w:hint="eastAsia"/>
          <w:bCs/>
          <w:color w:val="333333"/>
          <w:kern w:val="0"/>
          <w:sz w:val="24"/>
          <w:szCs w:val="24"/>
        </w:rPr>
        <w:t>2、考试要求</w:t>
      </w:r>
    </w:p>
    <w:p w:rsidR="0003425C" w:rsidRPr="00AD7B3B" w:rsidRDefault="0003425C" w:rsidP="0003425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Helvetica"/>
          <w:bCs/>
          <w:color w:val="333333"/>
          <w:kern w:val="0"/>
          <w:sz w:val="24"/>
          <w:szCs w:val="24"/>
        </w:rPr>
      </w:pPr>
      <w:proofErr w:type="gramStart"/>
      <w:r w:rsidRPr="00AD7B3B">
        <w:rPr>
          <w:rFonts w:ascii="宋体" w:eastAsia="宋体" w:hAnsi="宋体" w:cs="Helvetica" w:hint="eastAsia"/>
          <w:bCs/>
          <w:color w:val="333333"/>
          <w:kern w:val="0"/>
          <w:sz w:val="24"/>
          <w:szCs w:val="24"/>
        </w:rPr>
        <w:t>快题设计</w:t>
      </w:r>
      <w:proofErr w:type="gramEnd"/>
      <w:r w:rsidRPr="00AD7B3B">
        <w:rPr>
          <w:rFonts w:ascii="宋体" w:eastAsia="宋体" w:hAnsi="宋体" w:cs="Helvetica" w:hint="eastAsia"/>
          <w:bCs/>
          <w:color w:val="333333"/>
          <w:kern w:val="0"/>
          <w:sz w:val="24"/>
          <w:szCs w:val="24"/>
        </w:rPr>
        <w:t>：</w:t>
      </w:r>
      <w:r>
        <w:rPr>
          <w:rFonts w:ascii="宋体" w:eastAsia="宋体" w:hAnsi="宋体" w:cs="Helvetica" w:hint="eastAsia"/>
          <w:bCs/>
          <w:color w:val="333333"/>
          <w:kern w:val="0"/>
          <w:sz w:val="24"/>
          <w:szCs w:val="24"/>
        </w:rPr>
        <w:t>建筑方案设计内容完整，表达清晰，图面布局合理，表达有特色，表现形式自定</w:t>
      </w:r>
      <w:r w:rsidRPr="00AD7B3B">
        <w:rPr>
          <w:rFonts w:ascii="宋体" w:eastAsia="宋体" w:hAnsi="宋体" w:cs="Helvetica" w:hint="eastAsia"/>
          <w:bCs/>
          <w:color w:val="333333"/>
          <w:kern w:val="0"/>
          <w:sz w:val="24"/>
          <w:szCs w:val="24"/>
        </w:rPr>
        <w:t>。</w:t>
      </w:r>
    </w:p>
    <w:p w:rsidR="0003425C" w:rsidRPr="00AD7B3B" w:rsidRDefault="0003425C" w:rsidP="0003425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Helvetica"/>
          <w:bCs/>
          <w:color w:val="333333"/>
          <w:kern w:val="0"/>
          <w:sz w:val="24"/>
          <w:szCs w:val="24"/>
        </w:rPr>
      </w:pPr>
      <w:r w:rsidRPr="00AD7B3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构造详图：比例适当，构造层次表达清晰正确。</w:t>
      </w:r>
    </w:p>
    <w:p w:rsidR="0003425C" w:rsidRPr="00AD7B3B" w:rsidRDefault="0003425C" w:rsidP="0003425C">
      <w:pPr>
        <w:widowControl/>
        <w:shd w:val="clear" w:color="auto" w:fill="FFFFFF"/>
        <w:spacing w:line="360" w:lineRule="auto"/>
        <w:rPr>
          <w:rFonts w:ascii="宋体" w:eastAsia="宋体" w:hAnsi="宋体" w:cs="Helvetica"/>
          <w:b/>
          <w:bCs/>
          <w:color w:val="333333"/>
          <w:kern w:val="0"/>
          <w:sz w:val="24"/>
          <w:szCs w:val="24"/>
        </w:rPr>
      </w:pPr>
      <w:r w:rsidRPr="00AD7B3B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五、参考教材</w:t>
      </w:r>
    </w:p>
    <w:p w:rsidR="0003425C" w:rsidRPr="003D7E83" w:rsidRDefault="0003425C" w:rsidP="0003425C">
      <w:pPr>
        <w:widowControl/>
        <w:shd w:val="clear" w:color="auto" w:fill="FFFFFF"/>
        <w:spacing w:after="136" w:line="475" w:lineRule="atLeast"/>
        <w:rPr>
          <w:rFonts w:ascii="宋体" w:eastAsia="宋体" w:hAnsi="宋体" w:cs="Helvetica"/>
          <w:bCs/>
          <w:color w:val="333333"/>
          <w:kern w:val="0"/>
          <w:sz w:val="22"/>
        </w:rPr>
      </w:pPr>
      <w:r w:rsidRPr="00AD7B3B">
        <w:rPr>
          <w:rFonts w:ascii="宋体" w:eastAsia="宋体" w:hAnsi="宋体" w:cs="Helvetica" w:hint="eastAsia"/>
          <w:bCs/>
          <w:color w:val="333333"/>
          <w:kern w:val="0"/>
          <w:sz w:val="24"/>
          <w:szCs w:val="24"/>
        </w:rPr>
        <w:t>1、</w:t>
      </w:r>
      <w:proofErr w:type="gramStart"/>
      <w:r w:rsidRPr="00AD7B3B">
        <w:rPr>
          <w:rFonts w:ascii="宋体" w:eastAsia="宋体" w:hAnsi="宋体" w:cs="Helvetica" w:hint="eastAsia"/>
          <w:bCs/>
          <w:color w:val="333333"/>
          <w:kern w:val="0"/>
          <w:sz w:val="24"/>
          <w:szCs w:val="24"/>
        </w:rPr>
        <w:t>快题设计</w:t>
      </w:r>
      <w:proofErr w:type="gramEnd"/>
      <w:r w:rsidRPr="00AD7B3B">
        <w:rPr>
          <w:rFonts w:ascii="宋体" w:eastAsia="宋体" w:hAnsi="宋体" w:cs="Helvetica" w:hint="eastAsia"/>
          <w:bCs/>
          <w:color w:val="333333"/>
          <w:kern w:val="0"/>
          <w:sz w:val="24"/>
          <w:szCs w:val="24"/>
        </w:rPr>
        <w:t>：</w:t>
      </w:r>
      <w:r w:rsidR="005455EE">
        <w:rPr>
          <w:rFonts w:ascii="宋体" w:eastAsia="宋体" w:hAnsi="宋体" w:cs="Helvetica" w:hint="eastAsia"/>
          <w:bCs/>
          <w:color w:val="333333"/>
          <w:kern w:val="0"/>
          <w:sz w:val="24"/>
          <w:szCs w:val="24"/>
        </w:rPr>
        <w:t>《快速建筑设计》，董莉莉</w:t>
      </w:r>
      <w:r w:rsidRPr="003D7E83">
        <w:rPr>
          <w:rFonts w:ascii="宋体" w:eastAsia="宋体" w:hAnsi="宋体" w:cs="Helvetica" w:hint="eastAsia"/>
          <w:bCs/>
          <w:color w:val="333333"/>
          <w:kern w:val="0"/>
          <w:sz w:val="24"/>
          <w:szCs w:val="24"/>
        </w:rPr>
        <w:t>主编，</w:t>
      </w:r>
      <w:r w:rsidR="005455EE" w:rsidRPr="00AD7B3B">
        <w:rPr>
          <w:rFonts w:ascii="宋体" w:eastAsia="宋体" w:hAnsi="宋体" w:cs="Helvetica" w:hint="eastAsia"/>
          <w:bCs/>
          <w:color w:val="333333"/>
          <w:kern w:val="0"/>
          <w:sz w:val="24"/>
          <w:szCs w:val="24"/>
        </w:rPr>
        <w:t>中国建筑工业出版社</w:t>
      </w:r>
      <w:r w:rsidR="005455EE">
        <w:rPr>
          <w:rFonts w:ascii="宋体" w:eastAsia="宋体" w:hAnsi="宋体" w:cs="Helvetica" w:hint="eastAsia"/>
          <w:bCs/>
          <w:color w:val="333333"/>
          <w:kern w:val="0"/>
          <w:sz w:val="24"/>
          <w:szCs w:val="24"/>
        </w:rPr>
        <w:t>，2</w:t>
      </w:r>
      <w:r w:rsidR="005455EE">
        <w:rPr>
          <w:rFonts w:ascii="宋体" w:eastAsia="宋体" w:hAnsi="宋体" w:cs="Helvetica"/>
          <w:bCs/>
          <w:color w:val="333333"/>
          <w:kern w:val="0"/>
          <w:sz w:val="24"/>
          <w:szCs w:val="24"/>
        </w:rPr>
        <w:t>016</w:t>
      </w:r>
      <w:r w:rsidRPr="00AD7B3B">
        <w:rPr>
          <w:rFonts w:ascii="宋体" w:eastAsia="宋体" w:hAnsi="宋体" w:cs="Helvetica" w:hint="eastAsia"/>
          <w:bCs/>
          <w:color w:val="333333"/>
          <w:kern w:val="0"/>
          <w:sz w:val="24"/>
          <w:szCs w:val="24"/>
        </w:rPr>
        <w:t>；</w:t>
      </w:r>
    </w:p>
    <w:p w:rsidR="0003425C" w:rsidRPr="00AD7B3B" w:rsidRDefault="0003425C" w:rsidP="0003425C">
      <w:pPr>
        <w:widowControl/>
        <w:shd w:val="clear" w:color="auto" w:fill="FFFFFF"/>
        <w:spacing w:line="360" w:lineRule="auto"/>
        <w:rPr>
          <w:rFonts w:ascii="宋体" w:eastAsia="宋体" w:hAnsi="宋体" w:cs="Helvetica"/>
          <w:bCs/>
          <w:color w:val="333333"/>
          <w:kern w:val="0"/>
          <w:sz w:val="24"/>
          <w:szCs w:val="24"/>
        </w:rPr>
      </w:pPr>
      <w:r w:rsidRPr="00AD7B3B">
        <w:rPr>
          <w:rFonts w:ascii="宋体" w:eastAsia="宋体" w:hAnsi="宋体" w:cs="Helvetica" w:hint="eastAsia"/>
          <w:bCs/>
          <w:color w:val="333333"/>
          <w:kern w:val="0"/>
          <w:sz w:val="24"/>
          <w:szCs w:val="24"/>
        </w:rPr>
        <w:t>2、构造详图：《建筑构造设计（上册）》（第二版），杨维菊编著，中国建筑工业出版社</w:t>
      </w:r>
      <w:r w:rsidR="005455EE">
        <w:rPr>
          <w:rFonts w:ascii="宋体" w:eastAsia="宋体" w:hAnsi="宋体" w:cs="Helvetica" w:hint="eastAsia"/>
          <w:bCs/>
          <w:color w:val="333333"/>
          <w:kern w:val="0"/>
          <w:sz w:val="24"/>
          <w:szCs w:val="24"/>
        </w:rPr>
        <w:t>,2</w:t>
      </w:r>
      <w:r w:rsidR="005455EE">
        <w:rPr>
          <w:rFonts w:ascii="宋体" w:eastAsia="宋体" w:hAnsi="宋体" w:cs="Helvetica"/>
          <w:bCs/>
          <w:color w:val="333333"/>
          <w:kern w:val="0"/>
          <w:sz w:val="24"/>
          <w:szCs w:val="24"/>
        </w:rPr>
        <w:t>016</w:t>
      </w:r>
      <w:r w:rsidRPr="00AD7B3B">
        <w:rPr>
          <w:rFonts w:ascii="宋体" w:eastAsia="宋体" w:hAnsi="宋体" w:cs="Helvetica" w:hint="eastAsia"/>
          <w:bCs/>
          <w:color w:val="333333"/>
          <w:kern w:val="0"/>
          <w:sz w:val="24"/>
          <w:szCs w:val="24"/>
        </w:rPr>
        <w:t>。</w:t>
      </w:r>
    </w:p>
    <w:p w:rsidR="0003425C" w:rsidRDefault="0003425C" w:rsidP="0003425C">
      <w:pPr>
        <w:widowControl/>
        <w:shd w:val="clear" w:color="auto" w:fill="FFFFFF"/>
        <w:spacing w:line="360" w:lineRule="auto"/>
        <w:rPr>
          <w:rFonts w:ascii="宋体" w:eastAsia="宋体" w:hAnsi="宋体" w:cs="Helvetica"/>
          <w:bCs/>
          <w:color w:val="333333"/>
          <w:kern w:val="0"/>
          <w:szCs w:val="21"/>
        </w:rPr>
      </w:pPr>
    </w:p>
    <w:p w:rsidR="00CD12AC" w:rsidRDefault="00CD12AC">
      <w:bookmarkStart w:id="0" w:name="_GoBack"/>
      <w:bookmarkEnd w:id="0"/>
    </w:p>
    <w:p w:rsidR="0003425C" w:rsidRDefault="0003425C"/>
    <w:p w:rsidR="0003425C" w:rsidRDefault="0003425C"/>
    <w:p w:rsidR="0003425C" w:rsidRDefault="0003425C"/>
    <w:sectPr w:rsidR="0003425C" w:rsidSect="0003425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5C"/>
    <w:rsid w:val="0003425C"/>
    <w:rsid w:val="005455EE"/>
    <w:rsid w:val="00B04306"/>
    <w:rsid w:val="00CD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32133"/>
  <w15:docId w15:val="{419F34EF-E01F-4879-9A3C-3A1F27FA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425C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4">
    <w:name w:val="Strong"/>
    <w:basedOn w:val="a0"/>
    <w:qFormat/>
    <w:rsid w:val="0003425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496</Characters>
  <Application>Microsoft Office Word</Application>
  <DocSecurity>0</DocSecurity>
  <Lines>4</Lines>
  <Paragraphs>1</Paragraphs>
  <ScaleCrop>false</ScaleCrop>
  <Company>CAD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必锋</dc:creator>
  <cp:keywords/>
  <dc:description/>
  <cp:lastModifiedBy>陈 必锋</cp:lastModifiedBy>
  <cp:revision>4</cp:revision>
  <dcterms:created xsi:type="dcterms:W3CDTF">2021-03-13T09:23:00Z</dcterms:created>
  <dcterms:modified xsi:type="dcterms:W3CDTF">2021-11-02T06:13:00Z</dcterms:modified>
</cp:coreProperties>
</file>