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33" w:rsidRDefault="004008AB">
      <w:pPr>
        <w:widowControl/>
        <w:wordWrap w:val="0"/>
        <w:spacing w:line="360" w:lineRule="auto"/>
        <w:jc w:val="center"/>
        <w:rPr>
          <w:rFonts w:ascii="Arial" w:eastAsia="宋体" w:hAnsi="Arial" w:cs="Arial"/>
          <w:color w:val="333333"/>
          <w:kern w:val="0"/>
          <w:sz w:val="44"/>
          <w:szCs w:val="36"/>
        </w:rPr>
      </w:pPr>
      <w:r>
        <w:rPr>
          <w:rFonts w:ascii="Arial" w:eastAsia="宋体" w:hAnsi="Arial" w:cs="Arial"/>
          <w:b/>
          <w:bCs/>
          <w:color w:val="333333"/>
          <w:kern w:val="0"/>
          <w:sz w:val="32"/>
          <w:szCs w:val="24"/>
        </w:rPr>
        <w:t>《管理学概论》考试大纲</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一、适用范围</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本大纲适用于湖北汽车工业学院202</w:t>
      </w:r>
      <w:r w:rsidR="009A1DAD">
        <w:rPr>
          <w:rFonts w:ascii="宋体" w:eastAsia="宋体" w:hAnsi="宋体" w:hint="eastAsia"/>
          <w:sz w:val="24"/>
          <w:szCs w:val="24"/>
        </w:rPr>
        <w:t>2</w:t>
      </w:r>
      <w:r>
        <w:rPr>
          <w:rFonts w:ascii="宋体" w:eastAsia="宋体" w:hAnsi="宋体"/>
          <w:sz w:val="24"/>
          <w:szCs w:val="24"/>
        </w:rPr>
        <w:t>年专升本入学考试《管理学概论》科目。</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二、考试目标</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本考试</w:t>
      </w:r>
      <w:r>
        <w:rPr>
          <w:rFonts w:ascii="宋体" w:eastAsia="宋体" w:hAnsi="宋体" w:hint="eastAsia"/>
          <w:sz w:val="24"/>
          <w:szCs w:val="24"/>
        </w:rPr>
        <w:t>以</w:t>
      </w:r>
      <w:r>
        <w:rPr>
          <w:rFonts w:ascii="宋体" w:eastAsia="宋体" w:hAnsi="宋体"/>
          <w:sz w:val="24"/>
          <w:szCs w:val="24"/>
        </w:rPr>
        <w:t>考查考生是否较好</w:t>
      </w:r>
      <w:r>
        <w:rPr>
          <w:rFonts w:ascii="宋体" w:eastAsia="宋体" w:hAnsi="宋体" w:hint="eastAsia"/>
          <w:sz w:val="24"/>
          <w:szCs w:val="24"/>
        </w:rPr>
        <w:t>的</w:t>
      </w:r>
      <w:r>
        <w:rPr>
          <w:rFonts w:ascii="宋体" w:eastAsia="宋体" w:hAnsi="宋体"/>
          <w:sz w:val="24"/>
          <w:szCs w:val="24"/>
        </w:rPr>
        <w:t>掌握《管理学概论》基本概念、原理和方法，为后续本科</w:t>
      </w:r>
      <w:r>
        <w:rPr>
          <w:rFonts w:ascii="宋体" w:eastAsia="宋体" w:hAnsi="宋体" w:hint="eastAsia"/>
          <w:sz w:val="24"/>
          <w:szCs w:val="24"/>
        </w:rPr>
        <w:t>阶段</w:t>
      </w:r>
      <w:r>
        <w:rPr>
          <w:rFonts w:ascii="宋体" w:eastAsia="宋体" w:hAnsi="宋体"/>
          <w:sz w:val="24"/>
          <w:szCs w:val="24"/>
        </w:rPr>
        <w:t>相关课程学习奠定较好基础；同时考查学生是否具备一定的运用管理学理论分析和解决实际问题的能力。</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三、考试形式</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1.考试形式：闭卷（满分</w:t>
      </w:r>
      <w:r>
        <w:rPr>
          <w:rFonts w:ascii="宋体" w:eastAsia="宋体" w:hAnsi="宋体" w:hint="eastAsia"/>
          <w:sz w:val="24"/>
          <w:szCs w:val="24"/>
        </w:rPr>
        <w:t>2</w:t>
      </w:r>
      <w:r>
        <w:rPr>
          <w:rFonts w:ascii="宋体" w:eastAsia="宋体" w:hAnsi="宋体"/>
          <w:sz w:val="24"/>
          <w:szCs w:val="24"/>
        </w:rPr>
        <w:t>00分），笔试</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2.考试时间：</w:t>
      </w:r>
      <w:r w:rsidR="009F4201">
        <w:rPr>
          <w:rFonts w:ascii="宋体" w:eastAsia="宋体" w:hAnsi="宋体" w:hint="eastAsia"/>
          <w:sz w:val="24"/>
          <w:szCs w:val="24"/>
        </w:rPr>
        <w:t>90</w:t>
      </w:r>
      <w:r>
        <w:rPr>
          <w:rFonts w:ascii="宋体" w:eastAsia="宋体" w:hAnsi="宋体"/>
          <w:sz w:val="24"/>
          <w:szCs w:val="24"/>
        </w:rPr>
        <w:t>分钟</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3.考试题型：选择题、名词解释、简答题、论述题</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4.分数构成：选择题</w:t>
      </w:r>
      <w:r>
        <w:rPr>
          <w:rFonts w:ascii="宋体" w:eastAsia="宋体" w:hAnsi="宋体" w:hint="eastAsia"/>
          <w:sz w:val="24"/>
          <w:szCs w:val="24"/>
        </w:rPr>
        <w:t>5</w:t>
      </w:r>
      <w:r>
        <w:rPr>
          <w:rFonts w:ascii="宋体" w:eastAsia="宋体" w:hAnsi="宋体"/>
          <w:sz w:val="24"/>
          <w:szCs w:val="24"/>
        </w:rPr>
        <w:t>0分；名词解释</w:t>
      </w:r>
      <w:r>
        <w:rPr>
          <w:rFonts w:ascii="宋体" w:eastAsia="宋体" w:hAnsi="宋体" w:hint="eastAsia"/>
          <w:sz w:val="24"/>
          <w:szCs w:val="24"/>
        </w:rPr>
        <w:t>4</w:t>
      </w:r>
      <w:r>
        <w:rPr>
          <w:rFonts w:ascii="宋体" w:eastAsia="宋体" w:hAnsi="宋体"/>
          <w:sz w:val="24"/>
          <w:szCs w:val="24"/>
        </w:rPr>
        <w:t>0分；简答题</w:t>
      </w:r>
      <w:r>
        <w:rPr>
          <w:rFonts w:ascii="宋体" w:eastAsia="宋体" w:hAnsi="宋体" w:hint="eastAsia"/>
          <w:sz w:val="24"/>
          <w:szCs w:val="24"/>
        </w:rPr>
        <w:t>5</w:t>
      </w:r>
      <w:r>
        <w:rPr>
          <w:rFonts w:ascii="宋体" w:eastAsia="宋体" w:hAnsi="宋体"/>
          <w:sz w:val="24"/>
          <w:szCs w:val="24"/>
        </w:rPr>
        <w:t>0分；论述题</w:t>
      </w:r>
      <w:r>
        <w:rPr>
          <w:rFonts w:ascii="宋体" w:eastAsia="宋体" w:hAnsi="宋体" w:hint="eastAsia"/>
          <w:sz w:val="24"/>
          <w:szCs w:val="24"/>
        </w:rPr>
        <w:t>6</w:t>
      </w:r>
      <w:r>
        <w:rPr>
          <w:rFonts w:ascii="宋体" w:eastAsia="宋体" w:hAnsi="宋体"/>
          <w:sz w:val="24"/>
          <w:szCs w:val="24"/>
        </w:rPr>
        <w:t>0分。</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四、考试主要内容</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第一章管理概述</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1.人类</w:t>
      </w:r>
      <w:r>
        <w:rPr>
          <w:rFonts w:ascii="宋体" w:eastAsia="宋体" w:hAnsi="宋体" w:hint="eastAsia"/>
          <w:sz w:val="24"/>
          <w:szCs w:val="24"/>
        </w:rPr>
        <w:t>管理</w:t>
      </w:r>
      <w:r>
        <w:rPr>
          <w:rFonts w:ascii="宋体" w:eastAsia="宋体" w:hAnsi="宋体"/>
          <w:sz w:val="24"/>
          <w:szCs w:val="24"/>
        </w:rPr>
        <w:t>活动</w:t>
      </w:r>
      <w:r>
        <w:rPr>
          <w:rFonts w:ascii="宋体" w:eastAsia="宋体" w:hAnsi="宋体" w:hint="eastAsia"/>
          <w:sz w:val="24"/>
          <w:szCs w:val="24"/>
        </w:rPr>
        <w:t>的特点</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2.管理的概念和特点；</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.管理</w:t>
      </w:r>
      <w:r>
        <w:rPr>
          <w:rFonts w:ascii="宋体" w:eastAsia="宋体" w:hAnsi="宋体" w:hint="eastAsia"/>
          <w:sz w:val="24"/>
          <w:szCs w:val="24"/>
        </w:rPr>
        <w:t>的</w:t>
      </w:r>
      <w:r>
        <w:rPr>
          <w:rFonts w:ascii="宋体" w:eastAsia="宋体" w:hAnsi="宋体"/>
          <w:sz w:val="24"/>
          <w:szCs w:val="24"/>
        </w:rPr>
        <w:t>职能；</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4.管理的性质；</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.管理</w:t>
      </w:r>
      <w:r>
        <w:rPr>
          <w:rFonts w:ascii="宋体" w:eastAsia="宋体" w:hAnsi="宋体" w:hint="eastAsia"/>
          <w:sz w:val="24"/>
          <w:szCs w:val="24"/>
        </w:rPr>
        <w:t>者的角色</w:t>
      </w:r>
      <w:r>
        <w:rPr>
          <w:rFonts w:ascii="宋体" w:eastAsia="宋体" w:hAnsi="宋体"/>
          <w:sz w:val="24"/>
          <w:szCs w:val="24"/>
        </w:rPr>
        <w:t>与</w:t>
      </w:r>
      <w:r>
        <w:rPr>
          <w:rFonts w:ascii="宋体" w:eastAsia="宋体" w:hAnsi="宋体" w:hint="eastAsia"/>
          <w:sz w:val="24"/>
          <w:szCs w:val="24"/>
        </w:rPr>
        <w:t>技能</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第二章管理思想与管理理论</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1.中</w:t>
      </w:r>
      <w:r>
        <w:rPr>
          <w:rFonts w:ascii="宋体" w:eastAsia="宋体" w:hAnsi="宋体" w:hint="eastAsia"/>
          <w:sz w:val="24"/>
          <w:szCs w:val="24"/>
        </w:rPr>
        <w:t>外早期</w:t>
      </w:r>
      <w:r>
        <w:rPr>
          <w:rFonts w:ascii="宋体" w:eastAsia="宋体" w:hAnsi="宋体"/>
          <w:sz w:val="24"/>
          <w:szCs w:val="24"/>
        </w:rPr>
        <w:t>管理思想；</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w:t>
      </w:r>
      <w:r>
        <w:rPr>
          <w:rFonts w:ascii="宋体" w:eastAsia="宋体" w:hAnsi="宋体" w:hint="eastAsia"/>
          <w:sz w:val="24"/>
          <w:szCs w:val="24"/>
        </w:rPr>
        <w:t>2</w:t>
      </w:r>
      <w:r>
        <w:rPr>
          <w:rFonts w:ascii="宋体" w:eastAsia="宋体" w:hAnsi="宋体"/>
          <w:sz w:val="24"/>
          <w:szCs w:val="24"/>
        </w:rPr>
        <w:t>.古典管理理论：</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泰勒的科学管理理论</w:t>
      </w:r>
      <w:r>
        <w:rPr>
          <w:rFonts w:ascii="宋体" w:eastAsia="宋体" w:hAnsi="宋体" w:hint="eastAsia"/>
          <w:sz w:val="24"/>
          <w:szCs w:val="24"/>
        </w:rPr>
        <w:t>及主要观点</w:t>
      </w:r>
      <w:r>
        <w:rPr>
          <w:rFonts w:ascii="宋体" w:eastAsia="宋体" w:hAnsi="宋体"/>
          <w:sz w:val="24"/>
          <w:szCs w:val="24"/>
        </w:rPr>
        <w:t>、法约尔的</w:t>
      </w:r>
      <w:r>
        <w:rPr>
          <w:rFonts w:ascii="宋体" w:eastAsia="宋体" w:hAnsi="宋体" w:hint="eastAsia"/>
          <w:sz w:val="24"/>
          <w:szCs w:val="24"/>
        </w:rPr>
        <w:t>组织</w:t>
      </w:r>
      <w:r>
        <w:rPr>
          <w:rFonts w:ascii="宋体" w:eastAsia="宋体" w:hAnsi="宋体"/>
          <w:sz w:val="24"/>
          <w:szCs w:val="24"/>
        </w:rPr>
        <w:t>管理</w:t>
      </w:r>
      <w:r>
        <w:rPr>
          <w:rFonts w:ascii="宋体" w:eastAsia="宋体" w:hAnsi="宋体" w:hint="eastAsia"/>
          <w:sz w:val="24"/>
          <w:szCs w:val="24"/>
        </w:rPr>
        <w:t>理论及其贡献</w:t>
      </w:r>
      <w:r>
        <w:rPr>
          <w:rFonts w:ascii="宋体" w:eastAsia="宋体" w:hAnsi="宋体"/>
          <w:sz w:val="24"/>
          <w:szCs w:val="24"/>
        </w:rPr>
        <w:t>、韦伯的官僚制</w:t>
      </w:r>
      <w:r>
        <w:rPr>
          <w:rFonts w:ascii="宋体" w:eastAsia="宋体" w:hAnsi="宋体" w:hint="eastAsia"/>
          <w:sz w:val="24"/>
          <w:szCs w:val="24"/>
        </w:rPr>
        <w:t>及其特点</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4.行为科学理论：</w:t>
      </w:r>
    </w:p>
    <w:p w:rsidR="00AE2333" w:rsidRDefault="004008AB">
      <w:pPr>
        <w:spacing w:line="360" w:lineRule="auto"/>
        <w:ind w:firstLineChars="300" w:firstLine="720"/>
        <w:rPr>
          <w:rFonts w:ascii="宋体" w:eastAsia="宋体" w:hAnsi="宋体"/>
          <w:sz w:val="24"/>
          <w:szCs w:val="24"/>
        </w:rPr>
      </w:pPr>
      <w:r>
        <w:rPr>
          <w:rFonts w:ascii="宋体" w:eastAsia="宋体" w:hAnsi="宋体"/>
          <w:sz w:val="24"/>
          <w:szCs w:val="24"/>
        </w:rPr>
        <w:t>梅奥的</w:t>
      </w:r>
      <w:r>
        <w:rPr>
          <w:rFonts w:ascii="宋体" w:eastAsia="宋体" w:hAnsi="宋体" w:hint="eastAsia"/>
          <w:sz w:val="24"/>
          <w:szCs w:val="24"/>
        </w:rPr>
        <w:t>人际</w:t>
      </w:r>
      <w:r>
        <w:rPr>
          <w:rFonts w:ascii="宋体" w:eastAsia="宋体" w:hAnsi="宋体"/>
          <w:sz w:val="24"/>
          <w:szCs w:val="24"/>
        </w:rPr>
        <w:t>关系学说、</w:t>
      </w:r>
      <w:r>
        <w:rPr>
          <w:rFonts w:ascii="宋体" w:eastAsia="宋体" w:hAnsi="宋体" w:hint="eastAsia"/>
          <w:sz w:val="24"/>
          <w:szCs w:val="24"/>
        </w:rPr>
        <w:t>霍桑实验及其结论、</w:t>
      </w:r>
      <w:r>
        <w:rPr>
          <w:rFonts w:ascii="宋体" w:eastAsia="宋体" w:hAnsi="宋体"/>
          <w:sz w:val="24"/>
          <w:szCs w:val="24"/>
        </w:rPr>
        <w:t>行为科学理论</w:t>
      </w:r>
      <w:r>
        <w:rPr>
          <w:rFonts w:ascii="宋体" w:eastAsia="宋体" w:hAnsi="宋体" w:hint="eastAsia"/>
          <w:sz w:val="24"/>
          <w:szCs w:val="24"/>
        </w:rPr>
        <w:t>（马斯洛的需求层次理论、麦格雷戈的XY理论，赫茨伯格的双因素理论，弗鲁姆的期望理论）</w:t>
      </w:r>
      <w:r>
        <w:rPr>
          <w:rFonts w:ascii="宋体" w:eastAsia="宋体" w:hAnsi="宋体"/>
          <w:sz w:val="24"/>
          <w:szCs w:val="24"/>
        </w:rPr>
        <w:t>；</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5.现代管理理论</w:t>
      </w:r>
      <w:r>
        <w:rPr>
          <w:rFonts w:ascii="宋体" w:eastAsia="宋体" w:hAnsi="宋体" w:hint="eastAsia"/>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系统管理理论、权变管理理论、学习型组织</w:t>
      </w:r>
    </w:p>
    <w:p w:rsidR="00AE2333" w:rsidRDefault="004008AB">
      <w:pPr>
        <w:spacing w:line="360" w:lineRule="auto"/>
        <w:rPr>
          <w:rFonts w:ascii="宋体" w:eastAsia="宋体" w:hAnsi="宋体"/>
          <w:b/>
          <w:bCs/>
          <w:sz w:val="24"/>
          <w:szCs w:val="24"/>
        </w:rPr>
      </w:pPr>
      <w:r>
        <w:rPr>
          <w:rFonts w:ascii="宋体" w:eastAsia="宋体" w:hAnsi="宋体"/>
          <w:b/>
          <w:bCs/>
          <w:sz w:val="24"/>
          <w:szCs w:val="24"/>
        </w:rPr>
        <w:lastRenderedPageBreak/>
        <w:t>第三章计划职能</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1.决策的定义</w:t>
      </w:r>
      <w:r>
        <w:rPr>
          <w:rFonts w:ascii="宋体" w:eastAsia="宋体" w:hAnsi="宋体" w:hint="eastAsia"/>
          <w:sz w:val="24"/>
          <w:szCs w:val="24"/>
        </w:rPr>
        <w:t>、原则、</w:t>
      </w:r>
      <w:r>
        <w:rPr>
          <w:rFonts w:ascii="宋体" w:eastAsia="宋体" w:hAnsi="宋体"/>
          <w:sz w:val="24"/>
          <w:szCs w:val="24"/>
        </w:rPr>
        <w:t>分类；</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2.决策的过程；</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3.决策的影响因素；</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4.决策的方法</w:t>
      </w:r>
      <w:r>
        <w:rPr>
          <w:rFonts w:ascii="宋体" w:eastAsia="宋体" w:hAnsi="宋体" w:hint="eastAsia"/>
          <w:sz w:val="24"/>
          <w:szCs w:val="24"/>
        </w:rPr>
        <w:t>：集体决策方法、有关活动方向的决策方法、有关活动方案的决策方法</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5.计划</w:t>
      </w:r>
      <w:r>
        <w:rPr>
          <w:rFonts w:ascii="宋体" w:eastAsia="宋体" w:hAnsi="宋体" w:hint="eastAsia"/>
          <w:sz w:val="24"/>
          <w:szCs w:val="24"/>
        </w:rPr>
        <w:t>的概念、性质、分类；</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6.计划与决策的关系</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.战略</w:t>
      </w:r>
      <w:r>
        <w:rPr>
          <w:rFonts w:ascii="宋体" w:eastAsia="宋体" w:hAnsi="宋体" w:hint="eastAsia"/>
          <w:sz w:val="24"/>
          <w:szCs w:val="24"/>
        </w:rPr>
        <w:t>环境分析：外部一般环境、行业环境（波特的五力模型）、竞争对手、企业自身、顾客（目标市场）；</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8.战略性计划选择；</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.目标管理</w:t>
      </w:r>
      <w:r>
        <w:rPr>
          <w:rFonts w:ascii="宋体" w:eastAsia="宋体" w:hAnsi="宋体" w:hint="eastAsia"/>
          <w:sz w:val="24"/>
          <w:szCs w:val="24"/>
        </w:rPr>
        <w:t>的基本思想、目标的性质</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10</w:t>
      </w:r>
      <w:r>
        <w:rPr>
          <w:rFonts w:ascii="宋体" w:eastAsia="宋体" w:hAnsi="宋体"/>
          <w:sz w:val="24"/>
          <w:szCs w:val="24"/>
        </w:rPr>
        <w:t>.滚动计划法</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第四章组织职能</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1.组织设计</w:t>
      </w:r>
      <w:r>
        <w:rPr>
          <w:rFonts w:ascii="宋体" w:eastAsia="宋体" w:hAnsi="宋体" w:hint="eastAsia"/>
          <w:sz w:val="24"/>
          <w:szCs w:val="24"/>
        </w:rPr>
        <w:t>的任务、原则</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2.组织结构的概念、特性；</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.组织部门化</w:t>
      </w:r>
      <w:r>
        <w:rPr>
          <w:rFonts w:ascii="宋体" w:eastAsia="宋体" w:hAnsi="宋体" w:hint="eastAsia"/>
          <w:sz w:val="24"/>
          <w:szCs w:val="24"/>
        </w:rPr>
        <w:t>的原则、基本形式</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.组织的层级化</w:t>
      </w:r>
      <w:r>
        <w:rPr>
          <w:rFonts w:ascii="宋体" w:eastAsia="宋体" w:hAnsi="宋体" w:hint="eastAsia"/>
          <w:sz w:val="24"/>
          <w:szCs w:val="24"/>
        </w:rPr>
        <w:t>：管理幅度与组织层级、集权、分权、授权；</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.常见组织结构的类型</w:t>
      </w:r>
      <w:r>
        <w:rPr>
          <w:rFonts w:ascii="宋体" w:eastAsia="宋体" w:hAnsi="宋体" w:hint="eastAsia"/>
          <w:sz w:val="24"/>
          <w:szCs w:val="24"/>
        </w:rPr>
        <w:t>、特点</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.组织变革</w:t>
      </w:r>
      <w:r>
        <w:rPr>
          <w:rFonts w:ascii="宋体" w:eastAsia="宋体" w:hAnsi="宋体" w:hint="eastAsia"/>
          <w:sz w:val="24"/>
          <w:szCs w:val="24"/>
        </w:rPr>
        <w:t>的原因、目标、内容；</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7.组织文化的概念、结构、功能。</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第五章领导职能</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1.领导的概念</w:t>
      </w:r>
      <w:r>
        <w:rPr>
          <w:rFonts w:ascii="宋体" w:eastAsia="宋体" w:hAnsi="宋体" w:hint="eastAsia"/>
          <w:sz w:val="24"/>
          <w:szCs w:val="24"/>
        </w:rPr>
        <w:t>、作用</w:t>
      </w:r>
      <w:r>
        <w:rPr>
          <w:rFonts w:ascii="宋体" w:eastAsia="宋体" w:hAnsi="宋体"/>
          <w:sz w:val="24"/>
          <w:szCs w:val="24"/>
        </w:rPr>
        <w:t>；</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2.领导与管理</w:t>
      </w:r>
      <w:r>
        <w:rPr>
          <w:rFonts w:ascii="宋体" w:eastAsia="宋体" w:hAnsi="宋体" w:hint="eastAsia"/>
          <w:sz w:val="24"/>
          <w:szCs w:val="24"/>
        </w:rPr>
        <w:t>的关系</w:t>
      </w:r>
      <w:r>
        <w:rPr>
          <w:rFonts w:ascii="宋体" w:eastAsia="宋体" w:hAnsi="宋体"/>
          <w:sz w:val="24"/>
          <w:szCs w:val="24"/>
        </w:rPr>
        <w:t>；</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3.领导</w:t>
      </w:r>
      <w:r>
        <w:rPr>
          <w:rFonts w:ascii="宋体" w:eastAsia="宋体" w:hAnsi="宋体" w:hint="eastAsia"/>
          <w:sz w:val="24"/>
          <w:szCs w:val="24"/>
        </w:rPr>
        <w:t>权利的来源（影响力的构成）</w:t>
      </w:r>
      <w:r>
        <w:rPr>
          <w:rFonts w:ascii="宋体" w:eastAsia="宋体" w:hAnsi="宋体"/>
          <w:sz w:val="24"/>
          <w:szCs w:val="24"/>
        </w:rPr>
        <w:t>；</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4.领导特质理论；</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5.领导行为理论</w:t>
      </w:r>
      <w:r>
        <w:rPr>
          <w:rFonts w:ascii="宋体" w:eastAsia="宋体" w:hAnsi="宋体" w:hint="eastAsia"/>
          <w:sz w:val="24"/>
          <w:szCs w:val="24"/>
        </w:rPr>
        <w:t>：密歇根大学的研究、管理方格论</w:t>
      </w:r>
      <w:r>
        <w:rPr>
          <w:rFonts w:ascii="宋体" w:eastAsia="宋体" w:hAnsi="宋体"/>
          <w:sz w:val="24"/>
          <w:szCs w:val="24"/>
        </w:rPr>
        <w:t>；</w:t>
      </w:r>
    </w:p>
    <w:p w:rsidR="00AE2333" w:rsidRDefault="004008AB">
      <w:pPr>
        <w:spacing w:line="360" w:lineRule="auto"/>
        <w:ind w:firstLineChars="100" w:firstLine="240"/>
        <w:rPr>
          <w:rFonts w:ascii="宋体" w:eastAsia="宋体" w:hAnsi="宋体"/>
          <w:sz w:val="24"/>
          <w:szCs w:val="24"/>
        </w:rPr>
      </w:pPr>
      <w:r>
        <w:rPr>
          <w:rFonts w:ascii="宋体" w:eastAsia="宋体" w:hAnsi="宋体"/>
          <w:sz w:val="24"/>
          <w:szCs w:val="24"/>
        </w:rPr>
        <w:t> 6.领导权变理论</w:t>
      </w:r>
      <w:r>
        <w:rPr>
          <w:rFonts w:ascii="宋体" w:eastAsia="宋体" w:hAnsi="宋体" w:hint="eastAsia"/>
          <w:sz w:val="24"/>
          <w:szCs w:val="24"/>
        </w:rPr>
        <w:t>：概念，职位权力、任务结构、上下级关系，菲德勒模型。</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第六章激励原理及理论</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lastRenderedPageBreak/>
        <w:t>1.激励</w:t>
      </w:r>
      <w:r>
        <w:rPr>
          <w:rFonts w:ascii="宋体" w:eastAsia="宋体" w:hAnsi="宋体" w:hint="eastAsia"/>
          <w:sz w:val="24"/>
          <w:szCs w:val="24"/>
        </w:rPr>
        <w:t>的概念、对象、内因与外因</w:t>
      </w:r>
      <w:r>
        <w:rPr>
          <w:rFonts w:ascii="宋体" w:eastAsia="宋体" w:hAnsi="宋体"/>
          <w:sz w:val="24"/>
          <w:szCs w:val="24"/>
        </w:rPr>
        <w:t>；</w:t>
      </w:r>
    </w:p>
    <w:p w:rsidR="00AE2333" w:rsidRDefault="004008AB">
      <w:pPr>
        <w:spacing w:line="360" w:lineRule="auto"/>
        <w:rPr>
          <w:rFonts w:ascii="宋体" w:eastAsia="宋体" w:hAnsi="宋体"/>
          <w:sz w:val="24"/>
          <w:szCs w:val="24"/>
        </w:rPr>
      </w:pPr>
      <w:r>
        <w:rPr>
          <w:rFonts w:ascii="宋体" w:eastAsia="宋体" w:hAnsi="宋体" w:hint="eastAsia"/>
          <w:sz w:val="24"/>
          <w:szCs w:val="24"/>
        </w:rPr>
        <w:t xml:space="preserve">    2.激励与行为；</w:t>
      </w:r>
    </w:p>
    <w:p w:rsidR="00AE2333" w:rsidRDefault="004008AB">
      <w:pPr>
        <w:spacing w:line="360" w:lineRule="auto"/>
        <w:rPr>
          <w:rFonts w:ascii="宋体" w:eastAsia="宋体" w:hAnsi="宋体"/>
          <w:sz w:val="24"/>
          <w:szCs w:val="24"/>
        </w:rPr>
      </w:pPr>
      <w:r>
        <w:rPr>
          <w:rFonts w:ascii="宋体" w:eastAsia="宋体" w:hAnsi="宋体"/>
          <w:sz w:val="24"/>
          <w:szCs w:val="24"/>
        </w:rPr>
        <w:t> </w:t>
      </w:r>
      <w:r>
        <w:rPr>
          <w:rFonts w:ascii="宋体" w:eastAsia="宋体" w:hAnsi="宋体" w:hint="eastAsia"/>
          <w:sz w:val="24"/>
          <w:szCs w:val="24"/>
        </w:rPr>
        <w:t xml:space="preserve">  3</w:t>
      </w:r>
      <w:r>
        <w:rPr>
          <w:rFonts w:ascii="宋体" w:eastAsia="宋体" w:hAnsi="宋体"/>
          <w:sz w:val="24"/>
          <w:szCs w:val="24"/>
        </w:rPr>
        <w:t>.激励的需要理论</w:t>
      </w:r>
      <w:r>
        <w:rPr>
          <w:rFonts w:ascii="宋体" w:eastAsia="宋体" w:hAnsi="宋体" w:hint="eastAsia"/>
          <w:sz w:val="24"/>
          <w:szCs w:val="24"/>
        </w:rPr>
        <w:t>：需要层次论、双因素理论、XY理论；</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.激励的过程理论</w:t>
      </w:r>
      <w:r>
        <w:rPr>
          <w:rFonts w:ascii="宋体" w:eastAsia="宋体" w:hAnsi="宋体" w:hint="eastAsia"/>
          <w:sz w:val="24"/>
          <w:szCs w:val="24"/>
        </w:rPr>
        <w:t>：公平理论、期望理论、强化理论</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.激励实务</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第七章沟通</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1.沟通概述</w:t>
      </w:r>
      <w:r>
        <w:rPr>
          <w:rFonts w:ascii="宋体" w:eastAsia="宋体" w:hAnsi="宋体" w:hint="eastAsia"/>
          <w:sz w:val="24"/>
          <w:szCs w:val="24"/>
        </w:rPr>
        <w:t>：沟通的概念、作用、沟通过程、沟通类型、沟通网络</w:t>
      </w:r>
      <w:r>
        <w:rPr>
          <w:rFonts w:ascii="宋体" w:eastAsia="宋体" w:hAnsi="宋体"/>
          <w:sz w:val="24"/>
          <w:szCs w:val="24"/>
        </w:rPr>
        <w:t>；</w:t>
      </w:r>
    </w:p>
    <w:p w:rsidR="00AE2333" w:rsidRDefault="004008AB">
      <w:pPr>
        <w:spacing w:line="360" w:lineRule="auto"/>
        <w:ind w:firstLineChars="200" w:firstLine="480"/>
        <w:rPr>
          <w:rFonts w:ascii="宋体" w:eastAsia="宋体" w:hAnsi="宋体"/>
          <w:sz w:val="24"/>
          <w:szCs w:val="24"/>
        </w:rPr>
      </w:pPr>
      <w:r>
        <w:rPr>
          <w:rFonts w:ascii="宋体" w:eastAsia="宋体" w:hAnsi="宋体"/>
          <w:sz w:val="24"/>
          <w:szCs w:val="24"/>
        </w:rPr>
        <w:t>2.冲突与谈判</w:t>
      </w:r>
      <w:r>
        <w:rPr>
          <w:rFonts w:ascii="宋体" w:eastAsia="宋体" w:hAnsi="宋体" w:hint="eastAsia"/>
          <w:sz w:val="24"/>
          <w:szCs w:val="24"/>
        </w:rPr>
        <w:t>：冲突的原因、冲突管理方法、谈判方法。</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第八章控制职能</w:t>
      </w:r>
    </w:p>
    <w:p w:rsidR="00AE2333" w:rsidRDefault="004008AB">
      <w:pPr>
        <w:spacing w:line="360" w:lineRule="auto"/>
        <w:ind w:leftChars="202" w:left="424"/>
        <w:rPr>
          <w:rFonts w:ascii="宋体" w:eastAsia="宋体" w:hAnsi="宋体"/>
          <w:sz w:val="24"/>
          <w:szCs w:val="24"/>
        </w:rPr>
      </w:pPr>
      <w:r>
        <w:rPr>
          <w:rFonts w:ascii="宋体" w:eastAsia="宋体" w:hAnsi="宋体"/>
          <w:sz w:val="24"/>
          <w:szCs w:val="24"/>
        </w:rPr>
        <w:t>1.控制的基本概念；</w:t>
      </w:r>
    </w:p>
    <w:p w:rsidR="00AE2333" w:rsidRDefault="004008AB">
      <w:pPr>
        <w:spacing w:line="360" w:lineRule="auto"/>
        <w:ind w:leftChars="202" w:left="424"/>
        <w:rPr>
          <w:rFonts w:ascii="宋体" w:eastAsia="宋体" w:hAnsi="宋体"/>
          <w:sz w:val="24"/>
          <w:szCs w:val="24"/>
        </w:rPr>
      </w:pPr>
      <w:r>
        <w:rPr>
          <w:rFonts w:ascii="宋体" w:eastAsia="宋体" w:hAnsi="宋体" w:hint="eastAsia"/>
          <w:sz w:val="24"/>
          <w:szCs w:val="24"/>
        </w:rPr>
        <w:t>2.控制的必要性；</w:t>
      </w:r>
    </w:p>
    <w:p w:rsidR="00AE2333" w:rsidRDefault="004008AB">
      <w:pPr>
        <w:spacing w:line="360" w:lineRule="auto"/>
        <w:ind w:leftChars="202" w:left="424"/>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.控制的分类；</w:t>
      </w:r>
    </w:p>
    <w:p w:rsidR="00AE2333" w:rsidRDefault="004008AB">
      <w:pPr>
        <w:spacing w:line="360" w:lineRule="auto"/>
        <w:ind w:leftChars="202" w:left="424"/>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.控制的过程</w:t>
      </w:r>
      <w:r>
        <w:rPr>
          <w:rFonts w:ascii="宋体" w:eastAsia="宋体" w:hAnsi="宋体" w:hint="eastAsia"/>
          <w:sz w:val="24"/>
          <w:szCs w:val="24"/>
        </w:rPr>
        <w:t>、有效控制的要求</w:t>
      </w:r>
      <w:r>
        <w:rPr>
          <w:rFonts w:ascii="宋体" w:eastAsia="宋体" w:hAnsi="宋体"/>
          <w:sz w:val="24"/>
          <w:szCs w:val="24"/>
        </w:rPr>
        <w:t>；</w:t>
      </w:r>
    </w:p>
    <w:p w:rsidR="00AE2333" w:rsidRDefault="004008AB">
      <w:pPr>
        <w:spacing w:line="360" w:lineRule="auto"/>
        <w:ind w:leftChars="202" w:left="424"/>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.控制的技术与方法</w:t>
      </w:r>
    </w:p>
    <w:p w:rsidR="00AE2333" w:rsidRDefault="004008AB">
      <w:pPr>
        <w:spacing w:line="360" w:lineRule="auto"/>
        <w:rPr>
          <w:rFonts w:ascii="宋体" w:eastAsia="宋体" w:hAnsi="宋体"/>
          <w:b/>
          <w:bCs/>
          <w:sz w:val="24"/>
          <w:szCs w:val="24"/>
        </w:rPr>
      </w:pPr>
      <w:r>
        <w:rPr>
          <w:rFonts w:ascii="宋体" w:eastAsia="宋体" w:hAnsi="宋体"/>
          <w:b/>
          <w:bCs/>
          <w:sz w:val="24"/>
          <w:szCs w:val="24"/>
        </w:rPr>
        <w:t>五、参考</w:t>
      </w:r>
      <w:r>
        <w:rPr>
          <w:rFonts w:ascii="宋体" w:eastAsia="宋体" w:hAnsi="宋体" w:hint="eastAsia"/>
          <w:b/>
          <w:bCs/>
          <w:sz w:val="24"/>
          <w:szCs w:val="24"/>
        </w:rPr>
        <w:t>教材</w:t>
      </w:r>
    </w:p>
    <w:p w:rsidR="00AE2333" w:rsidRDefault="004008AB">
      <w:pPr>
        <w:spacing w:line="360" w:lineRule="auto"/>
        <w:ind w:firstLineChars="200" w:firstLine="480"/>
      </w:pPr>
      <w:bookmarkStart w:id="0" w:name="_GoBack"/>
      <w:bookmarkEnd w:id="0"/>
      <w:r>
        <w:rPr>
          <w:rFonts w:ascii="宋体" w:eastAsia="宋体" w:hAnsi="宋体" w:hint="eastAsia"/>
          <w:sz w:val="24"/>
          <w:szCs w:val="24"/>
        </w:rPr>
        <w:t>《</w:t>
      </w:r>
      <w:r>
        <w:rPr>
          <w:rFonts w:ascii="宋体" w:eastAsia="宋体" w:hAnsi="宋体"/>
          <w:sz w:val="24"/>
          <w:szCs w:val="24"/>
        </w:rPr>
        <w:t>管理学（第五版）</w:t>
      </w:r>
      <w:r>
        <w:rPr>
          <w:rFonts w:ascii="宋体" w:eastAsia="宋体" w:hAnsi="宋体" w:hint="eastAsia"/>
          <w:sz w:val="24"/>
          <w:szCs w:val="24"/>
        </w:rPr>
        <w:t>》，周三多，</w:t>
      </w:r>
      <w:r>
        <w:rPr>
          <w:rFonts w:ascii="宋体" w:eastAsia="宋体" w:hAnsi="宋体"/>
          <w:sz w:val="24"/>
          <w:szCs w:val="24"/>
        </w:rPr>
        <w:t>高等教育出版社</w:t>
      </w:r>
      <w:r>
        <w:rPr>
          <w:rFonts w:ascii="宋体" w:eastAsia="宋体" w:hAnsi="宋体" w:hint="eastAsia"/>
          <w:sz w:val="24"/>
          <w:szCs w:val="24"/>
        </w:rPr>
        <w:t>，</w:t>
      </w:r>
      <w:r>
        <w:rPr>
          <w:rFonts w:ascii="宋体" w:eastAsia="宋体" w:hAnsi="宋体"/>
          <w:sz w:val="24"/>
          <w:szCs w:val="24"/>
        </w:rPr>
        <w:t>2018</w:t>
      </w:r>
      <w:r>
        <w:rPr>
          <w:rFonts w:ascii="宋体" w:eastAsia="宋体" w:hAnsi="宋体" w:hint="eastAsia"/>
          <w:sz w:val="24"/>
          <w:szCs w:val="24"/>
        </w:rPr>
        <w:t>年</w:t>
      </w:r>
      <w:r>
        <w:rPr>
          <w:rFonts w:ascii="宋体" w:eastAsia="宋体" w:hAnsi="宋体"/>
          <w:sz w:val="24"/>
          <w:szCs w:val="24"/>
        </w:rPr>
        <w:t>3</w:t>
      </w:r>
      <w:r>
        <w:rPr>
          <w:rFonts w:ascii="宋体" w:eastAsia="宋体" w:hAnsi="宋体" w:hint="eastAsia"/>
          <w:sz w:val="24"/>
          <w:szCs w:val="24"/>
        </w:rPr>
        <w:t>月出版</w:t>
      </w:r>
      <w:r>
        <w:rPr>
          <w:rFonts w:ascii="宋体" w:eastAsia="宋体" w:hAnsi="宋体"/>
          <w:sz w:val="24"/>
          <w:szCs w:val="24"/>
        </w:rPr>
        <w:t>。</w:t>
      </w:r>
    </w:p>
    <w:sectPr w:rsidR="00AE2333" w:rsidSect="00AE2333">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40B" w:rsidRDefault="00B1140B" w:rsidP="009F4201">
      <w:r>
        <w:separator/>
      </w:r>
    </w:p>
  </w:endnote>
  <w:endnote w:type="continuationSeparator" w:id="1">
    <w:p w:rsidR="00B1140B" w:rsidRDefault="00B1140B" w:rsidP="009F4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40B" w:rsidRDefault="00B1140B" w:rsidP="009F4201">
      <w:r>
        <w:separator/>
      </w:r>
    </w:p>
  </w:footnote>
  <w:footnote w:type="continuationSeparator" w:id="1">
    <w:p w:rsidR="00B1140B" w:rsidRDefault="00B1140B" w:rsidP="009F4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2D21"/>
    <w:rsid w:val="004008AB"/>
    <w:rsid w:val="005002AD"/>
    <w:rsid w:val="00674F8C"/>
    <w:rsid w:val="007268DF"/>
    <w:rsid w:val="007D2D21"/>
    <w:rsid w:val="007D4233"/>
    <w:rsid w:val="009A1DAD"/>
    <w:rsid w:val="009F4201"/>
    <w:rsid w:val="00AE2333"/>
    <w:rsid w:val="00B1140B"/>
    <w:rsid w:val="00BE499C"/>
    <w:rsid w:val="00DC6643"/>
    <w:rsid w:val="07494548"/>
    <w:rsid w:val="082E6A42"/>
    <w:rsid w:val="100C763E"/>
    <w:rsid w:val="11F30C5C"/>
    <w:rsid w:val="1C120153"/>
    <w:rsid w:val="1C5F198F"/>
    <w:rsid w:val="1F9D2F8F"/>
    <w:rsid w:val="20AB0526"/>
    <w:rsid w:val="239B4B36"/>
    <w:rsid w:val="259B7116"/>
    <w:rsid w:val="29480DD8"/>
    <w:rsid w:val="2AE806CC"/>
    <w:rsid w:val="2B0034FD"/>
    <w:rsid w:val="2F420566"/>
    <w:rsid w:val="389B1FF6"/>
    <w:rsid w:val="3E25665B"/>
    <w:rsid w:val="44BC24A5"/>
    <w:rsid w:val="47270C7C"/>
    <w:rsid w:val="53707248"/>
    <w:rsid w:val="539D764B"/>
    <w:rsid w:val="5C44727F"/>
    <w:rsid w:val="64486FFB"/>
    <w:rsid w:val="64C74F56"/>
    <w:rsid w:val="7DBF3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E233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E2333"/>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AE2333"/>
    <w:rPr>
      <w:b/>
    </w:rPr>
  </w:style>
  <w:style w:type="character" w:customStyle="1" w:styleId="Char0">
    <w:name w:val="页眉 Char"/>
    <w:basedOn w:val="a0"/>
    <w:link w:val="a4"/>
    <w:uiPriority w:val="99"/>
    <w:semiHidden/>
    <w:rsid w:val="00AE2333"/>
    <w:rPr>
      <w:sz w:val="18"/>
      <w:szCs w:val="18"/>
    </w:rPr>
  </w:style>
  <w:style w:type="character" w:customStyle="1" w:styleId="Char">
    <w:name w:val="页脚 Char"/>
    <w:basedOn w:val="a0"/>
    <w:link w:val="a3"/>
    <w:uiPriority w:val="99"/>
    <w:semiHidden/>
    <w:rsid w:val="00AE233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186</Words>
  <Characters>1064</Characters>
  <Application>Microsoft Office Word</Application>
  <DocSecurity>0</DocSecurity>
  <Lines>8</Lines>
  <Paragraphs>2</Paragraphs>
  <ScaleCrop>false</ScaleCrop>
  <Company>Microsoft</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李行国</cp:lastModifiedBy>
  <cp:revision>5</cp:revision>
  <dcterms:created xsi:type="dcterms:W3CDTF">2020-03-18T00:54:00Z</dcterms:created>
  <dcterms:modified xsi:type="dcterms:W3CDTF">2022-03-22T00:51:00Z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