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25472" w14:textId="69A474C0" w:rsidR="001E3182" w:rsidRPr="00210DB2" w:rsidRDefault="00731499">
      <w:pPr>
        <w:spacing w:line="360" w:lineRule="auto"/>
        <w:jc w:val="center"/>
        <w:rPr>
          <w:rFonts w:ascii="Times New Roman" w:hAnsi="Times New Roman" w:cs="Times New Roman" w:hint="eastAsia"/>
        </w:rPr>
      </w:pPr>
      <w:r w:rsidRPr="00210DB2">
        <w:rPr>
          <w:rFonts w:ascii="Times New Roman" w:hAnsi="Times New Roman" w:cs="Times New Roman"/>
        </w:rPr>
        <w:t>《</w:t>
      </w:r>
      <w:r w:rsidRPr="00210DB2">
        <w:rPr>
          <w:rFonts w:ascii="Times New Roman" w:hAnsi="Times New Roman" w:cs="Times New Roman" w:hint="eastAsia"/>
        </w:rPr>
        <w:t>分析化学</w:t>
      </w:r>
      <w:r w:rsidRPr="00210DB2">
        <w:rPr>
          <w:rFonts w:ascii="Times New Roman" w:hAnsi="Times New Roman" w:cs="Times New Roman"/>
        </w:rPr>
        <w:t>》专升本考试大纲</w:t>
      </w:r>
      <w:r w:rsidR="00210DB2">
        <w:rPr>
          <w:rFonts w:ascii="Times New Roman" w:hAnsi="Times New Roman" w:cs="Times New Roman" w:hint="eastAsia"/>
        </w:rPr>
        <w:t>（药学</w:t>
      </w:r>
      <w:r w:rsidR="00210DB2">
        <w:rPr>
          <w:rFonts w:ascii="Times New Roman" w:hAnsi="Times New Roman" w:cs="Times New Roman"/>
        </w:rPr>
        <w:t>专业）</w:t>
      </w:r>
      <w:bookmarkStart w:id="0" w:name="_GoBack"/>
      <w:bookmarkEnd w:id="0"/>
    </w:p>
    <w:p w14:paraId="60CE56B4" w14:textId="77777777" w:rsidR="001E3182" w:rsidRPr="00210DB2" w:rsidRDefault="00731499">
      <w:pPr>
        <w:spacing w:line="360" w:lineRule="auto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/>
          <w:b/>
        </w:rPr>
        <w:t>一、考试科目名称：</w:t>
      </w:r>
      <w:r w:rsidRPr="00210DB2">
        <w:rPr>
          <w:rFonts w:ascii="Times New Roman" w:hAnsi="Times New Roman" w:cs="Times New Roman"/>
        </w:rPr>
        <w:t>《</w:t>
      </w:r>
      <w:r w:rsidRPr="00210DB2">
        <w:rPr>
          <w:rFonts w:ascii="Times New Roman" w:hAnsi="Times New Roman" w:cs="Times New Roman" w:hint="eastAsia"/>
        </w:rPr>
        <w:t>分析化学</w:t>
      </w:r>
      <w:r w:rsidRPr="00210DB2">
        <w:rPr>
          <w:rFonts w:ascii="Times New Roman" w:hAnsi="Times New Roman" w:cs="Times New Roman"/>
        </w:rPr>
        <w:t>》</w:t>
      </w:r>
    </w:p>
    <w:p w14:paraId="66E1278E" w14:textId="77777777" w:rsidR="001E3182" w:rsidRPr="00210DB2" w:rsidRDefault="00731499">
      <w:pPr>
        <w:spacing w:line="360" w:lineRule="auto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/>
          <w:b/>
        </w:rPr>
        <w:t>二、考试方式：</w:t>
      </w:r>
      <w:r w:rsidRPr="00210DB2">
        <w:rPr>
          <w:rFonts w:ascii="Times New Roman" w:hAnsi="Times New Roman" w:cs="Times New Roman"/>
        </w:rPr>
        <w:t>闭卷</w:t>
      </w:r>
    </w:p>
    <w:p w14:paraId="66B76F90" w14:textId="77777777" w:rsidR="001E3182" w:rsidRPr="00210DB2" w:rsidRDefault="00731499">
      <w:pPr>
        <w:spacing w:line="360" w:lineRule="auto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/>
          <w:b/>
        </w:rPr>
        <w:t>三、考试时间：</w:t>
      </w:r>
      <w:r w:rsidRPr="00210DB2">
        <w:rPr>
          <w:rFonts w:ascii="Times New Roman" w:hAnsi="Times New Roman" w:cs="Times New Roman"/>
        </w:rPr>
        <w:t>90</w:t>
      </w:r>
      <w:r w:rsidRPr="00210DB2">
        <w:rPr>
          <w:rFonts w:ascii="Times New Roman" w:hAnsi="Times New Roman" w:cs="Times New Roman"/>
        </w:rPr>
        <w:t>分钟</w:t>
      </w:r>
    </w:p>
    <w:p w14:paraId="263FE69E" w14:textId="2041F9AA" w:rsidR="001E3182" w:rsidRPr="00210DB2" w:rsidRDefault="00731499">
      <w:pPr>
        <w:spacing w:line="360" w:lineRule="auto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/>
          <w:b/>
        </w:rPr>
        <w:t>四、试卷结构：</w:t>
      </w:r>
      <w:r w:rsidRPr="00210DB2">
        <w:rPr>
          <w:rFonts w:ascii="Times New Roman" w:hAnsi="Times New Roman" w:cs="Times New Roman"/>
        </w:rPr>
        <w:t>选择题、判断题、</w:t>
      </w:r>
      <w:r w:rsidRPr="00210DB2">
        <w:rPr>
          <w:rFonts w:ascii="Times New Roman" w:hAnsi="Times New Roman" w:cs="Times New Roman" w:hint="eastAsia"/>
        </w:rPr>
        <w:t>简答</w:t>
      </w:r>
      <w:r w:rsidRPr="00210DB2">
        <w:rPr>
          <w:rFonts w:ascii="Times New Roman" w:hAnsi="Times New Roman" w:cs="Times New Roman"/>
        </w:rPr>
        <w:t>题、</w:t>
      </w:r>
      <w:r w:rsidRPr="00210DB2">
        <w:rPr>
          <w:rFonts w:ascii="Times New Roman" w:hAnsi="Times New Roman" w:cs="Times New Roman" w:hint="eastAsia"/>
        </w:rPr>
        <w:t>综合</w:t>
      </w:r>
      <w:r w:rsidRPr="00210DB2">
        <w:rPr>
          <w:rFonts w:ascii="Times New Roman" w:hAnsi="Times New Roman" w:cs="Times New Roman"/>
        </w:rPr>
        <w:t>题、</w:t>
      </w:r>
      <w:r w:rsidRPr="00210DB2">
        <w:rPr>
          <w:rFonts w:ascii="Times New Roman" w:hAnsi="Times New Roman" w:cs="Times New Roman" w:hint="eastAsia"/>
        </w:rPr>
        <w:t>计算</w:t>
      </w:r>
      <w:r w:rsidRPr="00210DB2">
        <w:rPr>
          <w:rFonts w:ascii="Times New Roman" w:hAnsi="Times New Roman" w:cs="Times New Roman"/>
        </w:rPr>
        <w:t>题。</w:t>
      </w:r>
    </w:p>
    <w:p w14:paraId="7C7F062C" w14:textId="77777777" w:rsidR="001E3182" w:rsidRPr="00210DB2" w:rsidRDefault="00731499">
      <w:pPr>
        <w:spacing w:line="360" w:lineRule="auto"/>
        <w:rPr>
          <w:rFonts w:ascii="Times New Roman" w:hAnsi="Times New Roman" w:cs="Times New Roman"/>
          <w:b/>
        </w:rPr>
      </w:pPr>
      <w:r w:rsidRPr="00210DB2">
        <w:rPr>
          <w:rFonts w:ascii="Times New Roman" w:hAnsi="Times New Roman" w:cs="Times New Roman"/>
          <w:b/>
        </w:rPr>
        <w:t>五、参考书目</w:t>
      </w:r>
    </w:p>
    <w:p w14:paraId="301CD0D4" w14:textId="77777777" w:rsidR="001E3182" w:rsidRPr="00210DB2" w:rsidRDefault="0073149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 w:hint="eastAsia"/>
        </w:rPr>
        <w:t>分析化学</w:t>
      </w:r>
      <w:r w:rsidRPr="00210DB2">
        <w:rPr>
          <w:rFonts w:ascii="Times New Roman" w:hAnsi="Times New Roman" w:cs="Times New Roman"/>
        </w:rPr>
        <w:t>，</w:t>
      </w:r>
      <w:r w:rsidRPr="00210DB2">
        <w:rPr>
          <w:rFonts w:ascii="Times New Roman" w:hAnsi="Times New Roman" w:cs="Times New Roman" w:hint="eastAsia"/>
        </w:rPr>
        <w:t>柴逸峰</w:t>
      </w:r>
      <w:r w:rsidRPr="00210DB2">
        <w:rPr>
          <w:rFonts w:ascii="Times New Roman" w:hAnsi="Times New Roman" w:cs="Times New Roman"/>
        </w:rPr>
        <w:t>、</w:t>
      </w:r>
      <w:r w:rsidRPr="00210DB2">
        <w:rPr>
          <w:rFonts w:ascii="Times New Roman" w:hAnsi="Times New Roman" w:cs="Times New Roman" w:hint="eastAsia"/>
        </w:rPr>
        <w:t>邸欣</w:t>
      </w:r>
      <w:r w:rsidRPr="00210DB2">
        <w:rPr>
          <w:rFonts w:ascii="Times New Roman" w:hAnsi="Times New Roman" w:cs="Times New Roman"/>
        </w:rPr>
        <w:t>主编，</w:t>
      </w:r>
      <w:r w:rsidRPr="00210DB2">
        <w:rPr>
          <w:rFonts w:ascii="Times New Roman" w:hAnsi="Times New Roman" w:cs="Times New Roman" w:hint="eastAsia"/>
        </w:rPr>
        <w:t>人民卫生</w:t>
      </w:r>
      <w:r w:rsidRPr="00210DB2">
        <w:rPr>
          <w:rFonts w:ascii="Times New Roman" w:hAnsi="Times New Roman" w:cs="Times New Roman"/>
        </w:rPr>
        <w:t>出版社，</w:t>
      </w:r>
      <w:r w:rsidRPr="00210DB2">
        <w:rPr>
          <w:rFonts w:ascii="Times New Roman" w:hAnsi="Times New Roman" w:cs="Times New Roman"/>
        </w:rPr>
        <w:t>201</w:t>
      </w:r>
      <w:r w:rsidRPr="00210DB2">
        <w:rPr>
          <w:rFonts w:ascii="Times New Roman" w:hAnsi="Times New Roman" w:cs="Times New Roman" w:hint="eastAsia"/>
        </w:rPr>
        <w:t>9</w:t>
      </w:r>
      <w:r w:rsidRPr="00210DB2">
        <w:rPr>
          <w:rFonts w:ascii="Times New Roman" w:hAnsi="Times New Roman" w:cs="Times New Roman"/>
        </w:rPr>
        <w:t>年出版。</w:t>
      </w:r>
    </w:p>
    <w:p w14:paraId="5C841ED2" w14:textId="77777777" w:rsidR="001E3182" w:rsidRPr="00210DB2" w:rsidRDefault="00731499">
      <w:pPr>
        <w:spacing w:line="360" w:lineRule="auto"/>
        <w:rPr>
          <w:rFonts w:ascii="Times New Roman" w:hAnsi="Times New Roman" w:cs="Times New Roman"/>
          <w:b/>
        </w:rPr>
      </w:pPr>
      <w:r w:rsidRPr="00210DB2">
        <w:rPr>
          <w:rFonts w:ascii="Times New Roman" w:hAnsi="Times New Roman" w:cs="Times New Roman"/>
          <w:b/>
        </w:rPr>
        <w:t>六、考试的基本要求</w:t>
      </w:r>
    </w:p>
    <w:p w14:paraId="53ABAE90" w14:textId="2C7F2BA4" w:rsidR="004979E5" w:rsidRPr="00210DB2" w:rsidRDefault="00731499" w:rsidP="005B6F60">
      <w:pPr>
        <w:spacing w:line="360" w:lineRule="auto"/>
        <w:ind w:firstLineChars="200" w:firstLine="420"/>
        <w:rPr>
          <w:rFonts w:ascii="Times New Roman" w:hAnsi="Times New Roman" w:cs="Times New Roman"/>
          <w:b/>
        </w:rPr>
      </w:pPr>
      <w:r w:rsidRPr="00210DB2">
        <w:rPr>
          <w:rFonts w:ascii="Times New Roman" w:hAnsi="Times New Roman" w:cs="Times New Roman" w:hint="eastAsia"/>
        </w:rPr>
        <w:t>《分析化学》</w:t>
      </w:r>
      <w:r w:rsidR="004979E5" w:rsidRPr="00210DB2">
        <w:rPr>
          <w:rFonts w:ascii="Times New Roman" w:hAnsi="Times New Roman" w:cs="Times New Roman" w:hint="eastAsia"/>
        </w:rPr>
        <w:t>是药学专业的必修课程，是专业课程的必备前期课程，</w:t>
      </w:r>
      <w:r w:rsidR="005B6F60" w:rsidRPr="00210DB2">
        <w:rPr>
          <w:rFonts w:ascii="Times New Roman" w:hAnsi="Times New Roman" w:cs="Times New Roman" w:hint="eastAsia"/>
        </w:rPr>
        <w:t>是课程体系中最基本的课程之一，</w:t>
      </w:r>
      <w:r w:rsidR="004979E5" w:rsidRPr="00210DB2">
        <w:rPr>
          <w:rFonts w:ascii="Times New Roman" w:hAnsi="Times New Roman" w:cs="Times New Roman" w:hint="eastAsia"/>
        </w:rPr>
        <w:t>为药学专业课程</w:t>
      </w:r>
      <w:r w:rsidR="005B6F60" w:rsidRPr="00210DB2">
        <w:rPr>
          <w:rFonts w:ascii="Times New Roman" w:hAnsi="Times New Roman" w:cs="Times New Roman" w:hint="eastAsia"/>
        </w:rPr>
        <w:t>的学习</w:t>
      </w:r>
      <w:r w:rsidR="004979E5" w:rsidRPr="00210DB2">
        <w:rPr>
          <w:rFonts w:ascii="Times New Roman" w:hAnsi="Times New Roman" w:cs="Times New Roman" w:hint="eastAsia"/>
        </w:rPr>
        <w:t>提供必要的基础知识和基本技能。</w:t>
      </w:r>
    </w:p>
    <w:p w14:paraId="5DBDF9EF" w14:textId="1DDCD709" w:rsidR="004979E5" w:rsidRPr="00210DB2" w:rsidRDefault="004979E5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 w:hint="eastAsia"/>
        </w:rPr>
        <w:t>本课程主要考察考生对酸碱滴定法、配位滴定法、氧化还原滴定法、沉淀滴定法</w:t>
      </w:r>
      <w:r w:rsidR="00E76470" w:rsidRPr="00210DB2">
        <w:rPr>
          <w:rFonts w:ascii="Times New Roman" w:hAnsi="Times New Roman" w:cs="Times New Roman" w:hint="eastAsia"/>
        </w:rPr>
        <w:t>等常用滴定分析方法</w:t>
      </w:r>
      <w:r w:rsidRPr="00210DB2">
        <w:rPr>
          <w:rFonts w:ascii="Times New Roman" w:hAnsi="Times New Roman" w:cs="Times New Roman" w:hint="eastAsia"/>
        </w:rPr>
        <w:t>的</w:t>
      </w:r>
      <w:r w:rsidR="00E76470" w:rsidRPr="00210DB2">
        <w:rPr>
          <w:rFonts w:ascii="Times New Roman" w:hAnsi="Times New Roman" w:cs="Times New Roman" w:hint="eastAsia"/>
        </w:rPr>
        <w:t>基本原理、</w:t>
      </w:r>
      <w:r w:rsidR="00555D29" w:rsidRPr="00210DB2">
        <w:rPr>
          <w:rFonts w:ascii="Times New Roman" w:hAnsi="Times New Roman" w:cs="Times New Roman" w:hint="eastAsia"/>
        </w:rPr>
        <w:t>滴定条件的选择、指示剂的选择原则、终点指示方法及有关计算等基本知识的掌握程度，以及应用滴定分析技术的基本理论</w:t>
      </w:r>
      <w:r w:rsidR="005B6F60" w:rsidRPr="00210DB2">
        <w:rPr>
          <w:rFonts w:ascii="Times New Roman" w:hAnsi="Times New Roman" w:cs="Times New Roman" w:hint="eastAsia"/>
        </w:rPr>
        <w:t>解决药物分析过程中实际问题的能力。</w:t>
      </w:r>
    </w:p>
    <w:p w14:paraId="0A13327D" w14:textId="3D589F03" w:rsidR="001E3182" w:rsidRPr="00210DB2" w:rsidRDefault="00731499">
      <w:pPr>
        <w:spacing w:line="360" w:lineRule="auto"/>
        <w:rPr>
          <w:rFonts w:ascii="Times New Roman" w:hAnsi="Times New Roman" w:cs="Times New Roman"/>
          <w:b/>
        </w:rPr>
      </w:pPr>
      <w:r w:rsidRPr="00210DB2">
        <w:rPr>
          <w:rFonts w:ascii="Times New Roman" w:hAnsi="Times New Roman" w:cs="Times New Roman"/>
          <w:b/>
        </w:rPr>
        <w:t>七、考试内容及要求</w:t>
      </w:r>
    </w:p>
    <w:p w14:paraId="1D84A387" w14:textId="77777777" w:rsidR="001E3182" w:rsidRPr="00210DB2" w:rsidRDefault="00731499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/>
        </w:rPr>
        <w:t>第</w:t>
      </w:r>
      <w:r w:rsidRPr="00210DB2">
        <w:rPr>
          <w:rFonts w:ascii="Times New Roman" w:hAnsi="Times New Roman" w:cs="Times New Roman" w:hint="eastAsia"/>
        </w:rPr>
        <w:t>一</w:t>
      </w:r>
      <w:r w:rsidRPr="00210DB2">
        <w:rPr>
          <w:rFonts w:ascii="Times New Roman" w:hAnsi="Times New Roman" w:cs="Times New Roman"/>
        </w:rPr>
        <w:t>章</w:t>
      </w:r>
      <w:r w:rsidRPr="00210DB2">
        <w:rPr>
          <w:rFonts w:ascii="Times New Roman" w:hAnsi="Times New Roman" w:cs="Times New Roman"/>
        </w:rPr>
        <w:t xml:space="preserve"> </w:t>
      </w:r>
      <w:r w:rsidRPr="00210DB2">
        <w:rPr>
          <w:rFonts w:ascii="Times New Roman" w:hAnsi="Times New Roman" w:cs="Times New Roman" w:hint="eastAsia"/>
        </w:rPr>
        <w:t>绪论</w:t>
      </w:r>
    </w:p>
    <w:p w14:paraId="04823BC7" w14:textId="0BCE0B61" w:rsidR="001E3182" w:rsidRPr="00210DB2" w:rsidRDefault="005B6F60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 w:hint="eastAsia"/>
        </w:rPr>
        <w:t>掌握</w:t>
      </w:r>
      <w:r w:rsidR="00731499" w:rsidRPr="00210DB2">
        <w:rPr>
          <w:rFonts w:ascii="Times New Roman" w:hAnsi="Times New Roman" w:cs="Times New Roman" w:hint="eastAsia"/>
        </w:rPr>
        <w:t>分析化学的</w:t>
      </w:r>
      <w:r w:rsidR="00271B6C" w:rsidRPr="00210DB2">
        <w:rPr>
          <w:rFonts w:ascii="Times New Roman" w:hAnsi="Times New Roman" w:cs="Times New Roman" w:hint="eastAsia"/>
        </w:rPr>
        <w:t>定义、主要任务</w:t>
      </w:r>
      <w:r w:rsidR="00210DB2" w:rsidRPr="00210DB2">
        <w:rPr>
          <w:rFonts w:ascii="Times New Roman" w:hAnsi="Times New Roman" w:cs="Times New Roman" w:hint="eastAsia"/>
        </w:rPr>
        <w:t>；</w:t>
      </w:r>
      <w:r w:rsidR="00271B6C" w:rsidRPr="00210DB2">
        <w:rPr>
          <w:rFonts w:ascii="Times New Roman" w:hAnsi="Times New Roman" w:cs="Times New Roman" w:hint="eastAsia"/>
        </w:rPr>
        <w:t>熟悉分析化学的</w:t>
      </w:r>
      <w:r w:rsidR="00731499" w:rsidRPr="00210DB2">
        <w:rPr>
          <w:rFonts w:ascii="Times New Roman" w:hAnsi="Times New Roman" w:cs="Times New Roman" w:hint="eastAsia"/>
        </w:rPr>
        <w:t>方法分类</w:t>
      </w:r>
      <w:r w:rsidR="00210DB2" w:rsidRPr="00210DB2">
        <w:rPr>
          <w:rFonts w:ascii="Times New Roman" w:hAnsi="Times New Roman" w:cs="Times New Roman" w:hint="eastAsia"/>
        </w:rPr>
        <w:t>；</w:t>
      </w:r>
      <w:r w:rsidR="00271B6C" w:rsidRPr="00210DB2">
        <w:rPr>
          <w:rFonts w:ascii="Times New Roman" w:hAnsi="Times New Roman" w:cs="Times New Roman" w:hint="eastAsia"/>
        </w:rPr>
        <w:t>了解分析过程与步骤。</w:t>
      </w:r>
    </w:p>
    <w:p w14:paraId="133BEA95" w14:textId="77777777" w:rsidR="001E3182" w:rsidRPr="00210DB2" w:rsidRDefault="00731499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/>
        </w:rPr>
        <w:t>第</w:t>
      </w:r>
      <w:r w:rsidRPr="00210DB2">
        <w:rPr>
          <w:rFonts w:ascii="Times New Roman" w:hAnsi="Times New Roman" w:cs="Times New Roman" w:hint="eastAsia"/>
        </w:rPr>
        <w:t>二</w:t>
      </w:r>
      <w:r w:rsidRPr="00210DB2">
        <w:rPr>
          <w:rFonts w:ascii="Times New Roman" w:hAnsi="Times New Roman" w:cs="Times New Roman"/>
        </w:rPr>
        <w:t>章</w:t>
      </w:r>
      <w:r w:rsidRPr="00210DB2">
        <w:rPr>
          <w:rFonts w:ascii="Times New Roman" w:hAnsi="Times New Roman" w:cs="Times New Roman"/>
        </w:rPr>
        <w:t xml:space="preserve"> </w:t>
      </w:r>
      <w:r w:rsidRPr="00210DB2">
        <w:rPr>
          <w:rFonts w:ascii="Times New Roman" w:hAnsi="Times New Roman" w:cs="Times New Roman" w:hint="eastAsia"/>
        </w:rPr>
        <w:t>误差和分析数据处理</w:t>
      </w:r>
    </w:p>
    <w:p w14:paraId="7CA30CD3" w14:textId="7C5B11E2" w:rsidR="001E3182" w:rsidRPr="00210DB2" w:rsidRDefault="00204DDE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 w:hint="eastAsia"/>
        </w:rPr>
        <w:t>掌握分析过程中减免误差的主要方法</w:t>
      </w:r>
      <w:r w:rsidR="00210DB2" w:rsidRPr="00210DB2">
        <w:rPr>
          <w:rFonts w:ascii="Times New Roman" w:hAnsi="Times New Roman" w:cs="Times New Roman" w:hint="eastAsia"/>
        </w:rPr>
        <w:t>；</w:t>
      </w:r>
      <w:r w:rsidRPr="00210DB2">
        <w:rPr>
          <w:rFonts w:ascii="Times New Roman" w:hAnsi="Times New Roman" w:cs="Times New Roman" w:hint="eastAsia"/>
        </w:rPr>
        <w:t>掌握数字修约的基本原则</w:t>
      </w:r>
      <w:r w:rsidR="00210DB2" w:rsidRPr="00210DB2">
        <w:rPr>
          <w:rFonts w:ascii="Times New Roman" w:hAnsi="Times New Roman" w:cs="Times New Roman" w:hint="eastAsia"/>
        </w:rPr>
        <w:t>；</w:t>
      </w:r>
      <w:r w:rsidRPr="00210DB2">
        <w:rPr>
          <w:rFonts w:ascii="Times New Roman" w:hAnsi="Times New Roman" w:cs="Times New Roman" w:hint="eastAsia"/>
        </w:rPr>
        <w:t>熟悉</w:t>
      </w:r>
      <w:r w:rsidR="00012F3D" w:rsidRPr="00210DB2">
        <w:rPr>
          <w:rFonts w:ascii="Times New Roman" w:hAnsi="Times New Roman" w:cs="Times New Roman" w:hint="eastAsia"/>
        </w:rPr>
        <w:t>准确度和精密度的关系，了解误差的传递规律</w:t>
      </w:r>
      <w:r w:rsidR="00731499" w:rsidRPr="00210DB2">
        <w:rPr>
          <w:rFonts w:ascii="Times New Roman" w:hAnsi="Times New Roman" w:cs="Times New Roman"/>
        </w:rPr>
        <w:t>。</w:t>
      </w:r>
    </w:p>
    <w:p w14:paraId="162FEB6C" w14:textId="77777777" w:rsidR="001E3182" w:rsidRPr="00210DB2" w:rsidRDefault="00731499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/>
        </w:rPr>
        <w:t>第</w:t>
      </w:r>
      <w:r w:rsidRPr="00210DB2">
        <w:rPr>
          <w:rFonts w:ascii="Times New Roman" w:hAnsi="Times New Roman" w:cs="Times New Roman" w:hint="eastAsia"/>
        </w:rPr>
        <w:t>三</w:t>
      </w:r>
      <w:r w:rsidRPr="00210DB2">
        <w:rPr>
          <w:rFonts w:ascii="Times New Roman" w:hAnsi="Times New Roman" w:cs="Times New Roman"/>
        </w:rPr>
        <w:t>章</w:t>
      </w:r>
      <w:r w:rsidRPr="00210DB2">
        <w:rPr>
          <w:rFonts w:ascii="Times New Roman" w:hAnsi="Times New Roman" w:cs="Times New Roman"/>
        </w:rPr>
        <w:t xml:space="preserve"> </w:t>
      </w:r>
      <w:r w:rsidRPr="00210DB2">
        <w:rPr>
          <w:rFonts w:ascii="Times New Roman" w:hAnsi="Times New Roman" w:cs="Times New Roman" w:hint="eastAsia"/>
        </w:rPr>
        <w:t>滴定分析法概论</w:t>
      </w:r>
    </w:p>
    <w:p w14:paraId="47674FF2" w14:textId="79CF4E79" w:rsidR="001E3182" w:rsidRPr="00210DB2" w:rsidRDefault="007928F6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 w:hint="eastAsia"/>
        </w:rPr>
        <w:t>掌握常用的</w:t>
      </w:r>
      <w:r w:rsidR="00731499" w:rsidRPr="00210DB2">
        <w:rPr>
          <w:rFonts w:ascii="Times New Roman" w:hAnsi="Times New Roman" w:cs="Times New Roman" w:hint="eastAsia"/>
        </w:rPr>
        <w:t>滴定方式</w:t>
      </w:r>
      <w:r w:rsidR="00731499" w:rsidRPr="00210DB2">
        <w:rPr>
          <w:rFonts w:ascii="Times New Roman" w:hAnsi="Times New Roman" w:cs="Times New Roman"/>
        </w:rPr>
        <w:t>；</w:t>
      </w:r>
      <w:r w:rsidRPr="00210DB2">
        <w:rPr>
          <w:rFonts w:ascii="Times New Roman" w:hAnsi="Times New Roman" w:cs="Times New Roman" w:hint="eastAsia"/>
        </w:rPr>
        <w:t>掌握选择指示剂的一般原则；掌握</w:t>
      </w:r>
      <w:r w:rsidR="00731499" w:rsidRPr="00210DB2">
        <w:rPr>
          <w:rFonts w:ascii="Times New Roman" w:hAnsi="Times New Roman" w:cs="Times New Roman" w:hint="eastAsia"/>
        </w:rPr>
        <w:t>基准物质</w:t>
      </w:r>
      <w:r w:rsidRPr="00210DB2">
        <w:rPr>
          <w:rFonts w:ascii="Times New Roman" w:hAnsi="Times New Roman" w:cs="Times New Roman" w:hint="eastAsia"/>
        </w:rPr>
        <w:t>的定义、基准物质的</w:t>
      </w:r>
      <w:r w:rsidR="00D07B72" w:rsidRPr="00210DB2">
        <w:rPr>
          <w:rFonts w:ascii="Times New Roman" w:hAnsi="Times New Roman" w:cs="Times New Roman" w:hint="eastAsia"/>
        </w:rPr>
        <w:t>一般</w:t>
      </w:r>
      <w:r w:rsidRPr="00210DB2">
        <w:rPr>
          <w:rFonts w:ascii="Times New Roman" w:hAnsi="Times New Roman" w:cs="Times New Roman" w:hint="eastAsia"/>
        </w:rPr>
        <w:t>要求</w:t>
      </w:r>
      <w:r w:rsidR="00731499" w:rsidRPr="00210DB2">
        <w:rPr>
          <w:rFonts w:ascii="Times New Roman" w:hAnsi="Times New Roman" w:cs="Times New Roman" w:hint="eastAsia"/>
        </w:rPr>
        <w:t>；</w:t>
      </w:r>
      <w:r w:rsidR="00EE06C5" w:rsidRPr="00210DB2">
        <w:rPr>
          <w:rFonts w:ascii="Times New Roman" w:hAnsi="Times New Roman" w:cs="Times New Roman" w:hint="eastAsia"/>
        </w:rPr>
        <w:t>掌握标准溶液配制中有关浓度</w:t>
      </w:r>
      <w:r w:rsidR="00731499" w:rsidRPr="00210DB2">
        <w:rPr>
          <w:rFonts w:ascii="Times New Roman" w:hAnsi="Times New Roman" w:cs="Times New Roman" w:hint="eastAsia"/>
        </w:rPr>
        <w:t>的计算</w:t>
      </w:r>
      <w:r w:rsidR="00EE06C5" w:rsidRPr="00210DB2">
        <w:rPr>
          <w:rFonts w:ascii="Times New Roman" w:hAnsi="Times New Roman" w:cs="Times New Roman" w:hint="eastAsia"/>
        </w:rPr>
        <w:t>；熟悉滴定分析法有关基本术语；熟悉标准溶液浓度的表示方法；了解</w:t>
      </w:r>
      <w:r w:rsidR="00D07B72" w:rsidRPr="00210DB2">
        <w:rPr>
          <w:rFonts w:ascii="Times New Roman" w:hAnsi="Times New Roman" w:cs="Times New Roman" w:hint="eastAsia"/>
        </w:rPr>
        <w:t>用于滴定的化学反应必须具备的条件</w:t>
      </w:r>
      <w:r w:rsidR="00731499" w:rsidRPr="00210DB2">
        <w:rPr>
          <w:rFonts w:ascii="Times New Roman" w:hAnsi="Times New Roman" w:cs="Times New Roman"/>
        </w:rPr>
        <w:t>。</w:t>
      </w:r>
    </w:p>
    <w:p w14:paraId="6172DC37" w14:textId="77777777" w:rsidR="001E3182" w:rsidRPr="00210DB2" w:rsidRDefault="00731499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/>
        </w:rPr>
        <w:t>第</w:t>
      </w:r>
      <w:r w:rsidRPr="00210DB2">
        <w:rPr>
          <w:rFonts w:ascii="Times New Roman" w:hAnsi="Times New Roman" w:cs="Times New Roman" w:hint="eastAsia"/>
        </w:rPr>
        <w:t>四</w:t>
      </w:r>
      <w:r w:rsidRPr="00210DB2">
        <w:rPr>
          <w:rFonts w:ascii="Times New Roman" w:hAnsi="Times New Roman" w:cs="Times New Roman"/>
        </w:rPr>
        <w:t>章</w:t>
      </w:r>
      <w:r w:rsidRPr="00210DB2">
        <w:rPr>
          <w:rFonts w:ascii="Times New Roman" w:hAnsi="Times New Roman" w:cs="Times New Roman"/>
        </w:rPr>
        <w:t xml:space="preserve"> </w:t>
      </w:r>
      <w:r w:rsidRPr="00210DB2">
        <w:rPr>
          <w:rFonts w:ascii="Times New Roman" w:hAnsi="Times New Roman" w:cs="Times New Roman" w:hint="eastAsia"/>
        </w:rPr>
        <w:t>酸碱滴定法</w:t>
      </w:r>
    </w:p>
    <w:p w14:paraId="0E771A00" w14:textId="2F810FB1" w:rsidR="001E3182" w:rsidRPr="00210DB2" w:rsidRDefault="00AD0549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 w:hint="eastAsia"/>
        </w:rPr>
        <w:t>掌握酸碱滴定法的定义；</w:t>
      </w:r>
      <w:r w:rsidR="000629B2" w:rsidRPr="00210DB2">
        <w:rPr>
          <w:rFonts w:ascii="Times New Roman" w:hAnsi="Times New Roman" w:cs="Times New Roman" w:hint="eastAsia"/>
        </w:rPr>
        <w:t>掌握</w:t>
      </w:r>
      <w:r w:rsidR="000D76EC" w:rsidRPr="00210DB2">
        <w:rPr>
          <w:rFonts w:ascii="Times New Roman" w:hAnsi="Times New Roman" w:cs="Times New Roman" w:hint="eastAsia"/>
        </w:rPr>
        <w:t>甲基橙、酚酞等常用的酸碱指示剂变色范围</w:t>
      </w:r>
      <w:r w:rsidR="000D76EC" w:rsidRPr="00210DB2">
        <w:rPr>
          <w:rFonts w:ascii="Times New Roman" w:hAnsi="Times New Roman" w:cs="Times New Roman" w:hint="eastAsia"/>
        </w:rPr>
        <w:t>(p</w:t>
      </w:r>
      <w:r w:rsidR="000D76EC" w:rsidRPr="00210DB2">
        <w:rPr>
          <w:rFonts w:ascii="Times New Roman" w:hAnsi="Times New Roman" w:cs="Times New Roman"/>
        </w:rPr>
        <w:t>H)</w:t>
      </w:r>
      <w:r w:rsidR="007E6237" w:rsidRPr="00210DB2">
        <w:rPr>
          <w:rFonts w:ascii="Times New Roman" w:hAnsi="Times New Roman" w:cs="Times New Roman" w:hint="eastAsia"/>
        </w:rPr>
        <w:t>；</w:t>
      </w:r>
      <w:r w:rsidR="000D76EC" w:rsidRPr="00210DB2">
        <w:rPr>
          <w:rFonts w:ascii="Times New Roman" w:hAnsi="Times New Roman" w:cs="Times New Roman" w:hint="eastAsia"/>
        </w:rPr>
        <w:t>掌握酸碱标准溶液的配制与标定方法、浓度计算；</w:t>
      </w:r>
      <w:r w:rsidR="009F0052" w:rsidRPr="00210DB2">
        <w:rPr>
          <w:rFonts w:ascii="Times New Roman" w:hAnsi="Times New Roman" w:cs="Times New Roman" w:hint="eastAsia"/>
        </w:rPr>
        <w:t>掌握非水溶液中滴定弱碱性药物时溶剂、滴定剂和指示剂</w:t>
      </w:r>
      <w:r w:rsidR="004D51C1" w:rsidRPr="00210DB2">
        <w:rPr>
          <w:rFonts w:ascii="Times New Roman" w:hAnsi="Times New Roman" w:cs="Times New Roman" w:hint="eastAsia"/>
        </w:rPr>
        <w:t>的选择</w:t>
      </w:r>
      <w:r w:rsidR="009F0052" w:rsidRPr="00210DB2">
        <w:rPr>
          <w:rFonts w:ascii="Times New Roman" w:hAnsi="Times New Roman" w:cs="Times New Roman" w:hint="eastAsia"/>
        </w:rPr>
        <w:t>；</w:t>
      </w:r>
      <w:r w:rsidR="007E6237" w:rsidRPr="00210DB2">
        <w:rPr>
          <w:rFonts w:ascii="Times New Roman" w:hAnsi="Times New Roman" w:cs="Times New Roman" w:hint="eastAsia"/>
        </w:rPr>
        <w:t>熟悉</w:t>
      </w:r>
      <w:r w:rsidR="000D76EC" w:rsidRPr="00210DB2">
        <w:rPr>
          <w:rFonts w:ascii="Times New Roman" w:hAnsi="Times New Roman" w:cs="Times New Roman" w:hint="eastAsia"/>
        </w:rPr>
        <w:t>一元弱酸</w:t>
      </w:r>
      <w:r w:rsidR="003142CB" w:rsidRPr="00210DB2">
        <w:rPr>
          <w:rFonts w:ascii="Times New Roman" w:hAnsi="Times New Roman" w:cs="Times New Roman" w:hint="eastAsia"/>
        </w:rPr>
        <w:t>（</w:t>
      </w:r>
      <w:r w:rsidR="000D76EC" w:rsidRPr="00210DB2">
        <w:rPr>
          <w:rFonts w:ascii="Times New Roman" w:hAnsi="Times New Roman" w:cs="Times New Roman" w:hint="eastAsia"/>
        </w:rPr>
        <w:t>碱</w:t>
      </w:r>
      <w:r w:rsidR="003142CB" w:rsidRPr="00210DB2">
        <w:rPr>
          <w:rFonts w:ascii="Times New Roman" w:hAnsi="Times New Roman" w:cs="Times New Roman" w:hint="eastAsia"/>
        </w:rPr>
        <w:t>）</w:t>
      </w:r>
      <w:r w:rsidR="000D76EC" w:rsidRPr="00210DB2">
        <w:rPr>
          <w:rFonts w:ascii="Times New Roman" w:hAnsi="Times New Roman" w:cs="Times New Roman" w:hint="eastAsia"/>
        </w:rPr>
        <w:t>能否被准确滴定的判断条件</w:t>
      </w:r>
      <w:r w:rsidR="00731499" w:rsidRPr="00210DB2">
        <w:rPr>
          <w:rFonts w:ascii="Times New Roman" w:hAnsi="Times New Roman" w:cs="Times New Roman" w:hint="eastAsia"/>
        </w:rPr>
        <w:t>；</w:t>
      </w:r>
      <w:r w:rsidR="000629B2" w:rsidRPr="00210DB2">
        <w:rPr>
          <w:rFonts w:ascii="Times New Roman" w:hAnsi="Times New Roman" w:cs="Times New Roman" w:hint="eastAsia"/>
        </w:rPr>
        <w:t>了解酸碱</w:t>
      </w:r>
      <w:r w:rsidR="00731499" w:rsidRPr="00210DB2">
        <w:rPr>
          <w:rFonts w:ascii="Times New Roman" w:hAnsi="Times New Roman" w:cs="Times New Roman" w:hint="eastAsia"/>
        </w:rPr>
        <w:t>滴定</w:t>
      </w:r>
      <w:r w:rsidR="000629B2" w:rsidRPr="00210DB2">
        <w:rPr>
          <w:rFonts w:ascii="Times New Roman" w:hAnsi="Times New Roman" w:cs="Times New Roman" w:hint="eastAsia"/>
        </w:rPr>
        <w:t>的</w:t>
      </w:r>
      <w:r w:rsidR="00731499" w:rsidRPr="00210DB2">
        <w:rPr>
          <w:rFonts w:ascii="Times New Roman" w:hAnsi="Times New Roman" w:cs="Times New Roman" w:hint="eastAsia"/>
        </w:rPr>
        <w:t>终点误差</w:t>
      </w:r>
      <w:r w:rsidR="004D51C1" w:rsidRPr="00210DB2">
        <w:rPr>
          <w:rFonts w:ascii="Times New Roman" w:hAnsi="Times New Roman" w:cs="Times New Roman" w:hint="eastAsia"/>
        </w:rPr>
        <w:t>；了解非水酸碱滴定中对溶剂的要求</w:t>
      </w:r>
      <w:r w:rsidR="00731499" w:rsidRPr="00210DB2">
        <w:rPr>
          <w:rFonts w:ascii="Times New Roman" w:hAnsi="Times New Roman" w:cs="Times New Roman"/>
        </w:rPr>
        <w:t>。</w:t>
      </w:r>
    </w:p>
    <w:p w14:paraId="0A2D3AAF" w14:textId="77777777" w:rsidR="001E3182" w:rsidRPr="00210DB2" w:rsidRDefault="00731499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/>
        </w:rPr>
        <w:t>第</w:t>
      </w:r>
      <w:r w:rsidRPr="00210DB2">
        <w:rPr>
          <w:rFonts w:ascii="Times New Roman" w:hAnsi="Times New Roman" w:cs="Times New Roman" w:hint="eastAsia"/>
        </w:rPr>
        <w:t>五</w:t>
      </w:r>
      <w:r w:rsidRPr="00210DB2">
        <w:rPr>
          <w:rFonts w:ascii="Times New Roman" w:hAnsi="Times New Roman" w:cs="Times New Roman"/>
        </w:rPr>
        <w:t>章</w:t>
      </w:r>
      <w:r w:rsidRPr="00210DB2">
        <w:rPr>
          <w:rFonts w:ascii="Times New Roman" w:hAnsi="Times New Roman" w:cs="Times New Roman"/>
        </w:rPr>
        <w:t xml:space="preserve"> </w:t>
      </w:r>
      <w:r w:rsidRPr="00210DB2">
        <w:rPr>
          <w:rFonts w:ascii="Times New Roman" w:hAnsi="Times New Roman" w:cs="Times New Roman" w:hint="eastAsia"/>
        </w:rPr>
        <w:t>配位滴定法</w:t>
      </w:r>
    </w:p>
    <w:p w14:paraId="04310666" w14:textId="56F2D73F" w:rsidR="001E3182" w:rsidRPr="00210DB2" w:rsidRDefault="00D73E90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 w:hint="eastAsia"/>
        </w:rPr>
        <w:lastRenderedPageBreak/>
        <w:t>掌握配位滴定法的</w:t>
      </w:r>
      <w:r w:rsidR="000525B7" w:rsidRPr="00210DB2">
        <w:rPr>
          <w:rFonts w:ascii="Times New Roman" w:hAnsi="Times New Roman" w:cs="Times New Roman" w:hint="eastAsia"/>
        </w:rPr>
        <w:t>基本</w:t>
      </w:r>
      <w:r w:rsidRPr="00210DB2">
        <w:rPr>
          <w:rFonts w:ascii="Times New Roman" w:hAnsi="Times New Roman" w:cs="Times New Roman" w:hint="eastAsia"/>
        </w:rPr>
        <w:t>概念；</w:t>
      </w:r>
      <w:r w:rsidR="000525B7" w:rsidRPr="00210DB2">
        <w:rPr>
          <w:rFonts w:ascii="Times New Roman" w:hAnsi="Times New Roman" w:cs="Times New Roman" w:hint="eastAsia"/>
        </w:rPr>
        <w:t>掌握</w:t>
      </w:r>
      <w:r w:rsidR="000525B7" w:rsidRPr="00210DB2">
        <w:rPr>
          <w:rFonts w:ascii="Times New Roman" w:hAnsi="Times New Roman" w:cs="Times New Roman" w:hint="eastAsia"/>
        </w:rPr>
        <w:t>E</w:t>
      </w:r>
      <w:r w:rsidR="000525B7" w:rsidRPr="00210DB2">
        <w:rPr>
          <w:rFonts w:ascii="Times New Roman" w:hAnsi="Times New Roman" w:cs="Times New Roman"/>
        </w:rPr>
        <w:t>DTA</w:t>
      </w:r>
      <w:r w:rsidR="000525B7" w:rsidRPr="00210DB2">
        <w:rPr>
          <w:rFonts w:ascii="Times New Roman" w:hAnsi="Times New Roman" w:cs="Times New Roman" w:hint="eastAsia"/>
        </w:rPr>
        <w:t>与大多数金属离子形成配合物的特点；</w:t>
      </w:r>
      <w:r w:rsidR="00C5179A" w:rsidRPr="00210DB2">
        <w:rPr>
          <w:rFonts w:ascii="Times New Roman" w:hAnsi="Times New Roman" w:cs="Times New Roman" w:hint="eastAsia"/>
        </w:rPr>
        <w:t>掌握常用金属指示剂（</w:t>
      </w:r>
      <w:r w:rsidR="00C5179A" w:rsidRPr="00210DB2">
        <w:rPr>
          <w:rFonts w:ascii="Times New Roman" w:hAnsi="Times New Roman" w:cs="Times New Roman" w:hint="eastAsia"/>
        </w:rPr>
        <w:t>E</w:t>
      </w:r>
      <w:r w:rsidR="00C5179A" w:rsidRPr="00210DB2">
        <w:rPr>
          <w:rFonts w:ascii="Times New Roman" w:hAnsi="Times New Roman" w:cs="Times New Roman"/>
        </w:rPr>
        <w:t>BT</w:t>
      </w:r>
      <w:r w:rsidR="00C5179A" w:rsidRPr="00210DB2">
        <w:rPr>
          <w:rFonts w:ascii="Times New Roman" w:hAnsi="Times New Roman" w:cs="Times New Roman" w:hint="eastAsia"/>
        </w:rPr>
        <w:t>和</w:t>
      </w:r>
      <w:r w:rsidR="00C5179A" w:rsidRPr="00210DB2">
        <w:rPr>
          <w:rFonts w:ascii="Times New Roman" w:hAnsi="Times New Roman" w:cs="Times New Roman" w:hint="eastAsia"/>
        </w:rPr>
        <w:t>X</w:t>
      </w:r>
      <w:r w:rsidR="00C5179A" w:rsidRPr="00210DB2">
        <w:rPr>
          <w:rFonts w:ascii="Times New Roman" w:hAnsi="Times New Roman" w:cs="Times New Roman"/>
        </w:rPr>
        <w:t>O</w:t>
      </w:r>
      <w:r w:rsidR="00C5179A" w:rsidRPr="00210DB2">
        <w:rPr>
          <w:rFonts w:ascii="Times New Roman" w:hAnsi="Times New Roman" w:cs="Times New Roman" w:hint="eastAsia"/>
        </w:rPr>
        <w:t>）的应用范围</w:t>
      </w:r>
      <w:r w:rsidR="00C5179A" w:rsidRPr="00210DB2">
        <w:rPr>
          <w:rFonts w:ascii="Times New Roman" w:hAnsi="Times New Roman" w:cs="Times New Roman" w:hint="eastAsia"/>
        </w:rPr>
        <w:t>(p</w:t>
      </w:r>
      <w:r w:rsidR="00C5179A" w:rsidRPr="00210DB2">
        <w:rPr>
          <w:rFonts w:ascii="Times New Roman" w:hAnsi="Times New Roman" w:cs="Times New Roman"/>
        </w:rPr>
        <w:t>H)</w:t>
      </w:r>
      <w:r w:rsidR="00C5179A" w:rsidRPr="00210DB2">
        <w:rPr>
          <w:rFonts w:ascii="Times New Roman" w:hAnsi="Times New Roman" w:cs="Times New Roman" w:hint="eastAsia"/>
        </w:rPr>
        <w:t>；熟悉配位滴定法中常用标准溶液的配制及其标定方法；了解提高配位滴定选择性的方法；</w:t>
      </w:r>
      <w:r w:rsidR="000525B7" w:rsidRPr="00210DB2">
        <w:rPr>
          <w:rFonts w:ascii="Times New Roman" w:hAnsi="Times New Roman" w:cs="Times New Roman" w:hint="eastAsia"/>
        </w:rPr>
        <w:t>了解配位滴定法的应用</w:t>
      </w:r>
      <w:r w:rsidR="00731499" w:rsidRPr="00210DB2">
        <w:rPr>
          <w:rFonts w:ascii="Times New Roman" w:hAnsi="Times New Roman" w:cs="Times New Roman"/>
        </w:rPr>
        <w:t>。</w:t>
      </w:r>
    </w:p>
    <w:p w14:paraId="67CF1AB8" w14:textId="77777777" w:rsidR="001E3182" w:rsidRPr="00210DB2" w:rsidRDefault="00731499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/>
        </w:rPr>
        <w:t>第</w:t>
      </w:r>
      <w:r w:rsidRPr="00210DB2">
        <w:rPr>
          <w:rFonts w:ascii="Times New Roman" w:hAnsi="Times New Roman" w:cs="Times New Roman" w:hint="eastAsia"/>
        </w:rPr>
        <w:t>六</w:t>
      </w:r>
      <w:r w:rsidRPr="00210DB2">
        <w:rPr>
          <w:rFonts w:ascii="Times New Roman" w:hAnsi="Times New Roman" w:cs="Times New Roman"/>
        </w:rPr>
        <w:t>章</w:t>
      </w:r>
      <w:r w:rsidRPr="00210DB2">
        <w:rPr>
          <w:rFonts w:ascii="Times New Roman" w:hAnsi="Times New Roman" w:cs="Times New Roman"/>
        </w:rPr>
        <w:t xml:space="preserve"> </w:t>
      </w:r>
      <w:r w:rsidRPr="00210DB2">
        <w:rPr>
          <w:rFonts w:ascii="Times New Roman" w:hAnsi="Times New Roman" w:cs="Times New Roman" w:hint="eastAsia"/>
        </w:rPr>
        <w:t>氧化还原滴定法</w:t>
      </w:r>
    </w:p>
    <w:p w14:paraId="0F40F05F" w14:textId="28F2DFBF" w:rsidR="001E3182" w:rsidRPr="00210DB2" w:rsidRDefault="004B62C5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 w:hint="eastAsia"/>
        </w:rPr>
        <w:t>掌握氧化还原滴定法的</w:t>
      </w:r>
      <w:r w:rsidR="007C279B" w:rsidRPr="00210DB2">
        <w:rPr>
          <w:rFonts w:ascii="Times New Roman" w:hAnsi="Times New Roman" w:cs="Times New Roman" w:hint="eastAsia"/>
        </w:rPr>
        <w:t>基本</w:t>
      </w:r>
      <w:r w:rsidRPr="00210DB2">
        <w:rPr>
          <w:rFonts w:ascii="Times New Roman" w:hAnsi="Times New Roman" w:cs="Times New Roman" w:hint="eastAsia"/>
        </w:rPr>
        <w:t>概念；掌握氧化还原滴定法的特点及分类方法</w:t>
      </w:r>
      <w:r w:rsidR="00731499" w:rsidRPr="00210DB2">
        <w:rPr>
          <w:rFonts w:ascii="Times New Roman" w:hAnsi="Times New Roman" w:cs="Times New Roman" w:hint="eastAsia"/>
        </w:rPr>
        <w:t>；</w:t>
      </w:r>
      <w:r w:rsidR="000A37F3" w:rsidRPr="00210DB2">
        <w:rPr>
          <w:rFonts w:ascii="Times New Roman" w:hAnsi="Times New Roman" w:cs="Times New Roman" w:hint="eastAsia"/>
        </w:rPr>
        <w:t>掌握影响氧化还原反应速度的因素；掌握</w:t>
      </w:r>
      <w:r w:rsidR="00731499" w:rsidRPr="00210DB2">
        <w:rPr>
          <w:rFonts w:ascii="Times New Roman" w:hAnsi="Times New Roman" w:cs="Times New Roman" w:hint="eastAsia"/>
        </w:rPr>
        <w:t>碘量法</w:t>
      </w:r>
      <w:r w:rsidR="000A37F3" w:rsidRPr="00210DB2">
        <w:rPr>
          <w:rFonts w:ascii="Times New Roman" w:hAnsi="Times New Roman" w:cs="Times New Roman" w:hint="eastAsia"/>
        </w:rPr>
        <w:t>的基本原理、常用指示剂及标准溶液的配制与标定方法</w:t>
      </w:r>
      <w:r w:rsidR="00731499" w:rsidRPr="00210DB2">
        <w:rPr>
          <w:rFonts w:ascii="Times New Roman" w:hAnsi="Times New Roman" w:cs="Times New Roman" w:hint="eastAsia"/>
        </w:rPr>
        <w:t>；</w:t>
      </w:r>
      <w:r w:rsidR="000A37F3" w:rsidRPr="00210DB2">
        <w:rPr>
          <w:rFonts w:ascii="Times New Roman" w:hAnsi="Times New Roman" w:cs="Times New Roman" w:hint="eastAsia"/>
        </w:rPr>
        <w:t>熟悉</w:t>
      </w:r>
      <w:r w:rsidR="00731499" w:rsidRPr="00210DB2">
        <w:rPr>
          <w:rFonts w:ascii="Times New Roman" w:hAnsi="Times New Roman" w:cs="Times New Roman" w:hint="eastAsia"/>
        </w:rPr>
        <w:t>高锰酸钾法</w:t>
      </w:r>
      <w:r w:rsidR="000A37F3" w:rsidRPr="00210DB2">
        <w:rPr>
          <w:rFonts w:ascii="Times New Roman" w:hAnsi="Times New Roman" w:cs="Times New Roman" w:hint="eastAsia"/>
        </w:rPr>
        <w:t>的基本原理、测定条件</w:t>
      </w:r>
      <w:r w:rsidR="00731499" w:rsidRPr="00210DB2">
        <w:rPr>
          <w:rFonts w:ascii="Times New Roman" w:hAnsi="Times New Roman" w:cs="Times New Roman" w:hint="eastAsia"/>
        </w:rPr>
        <w:t>；</w:t>
      </w:r>
      <w:r w:rsidRPr="00210DB2">
        <w:rPr>
          <w:rFonts w:ascii="Times New Roman" w:hAnsi="Times New Roman" w:cs="Times New Roman" w:hint="eastAsia"/>
        </w:rPr>
        <w:t>了解各类氧化还原滴定法的应用范围。</w:t>
      </w:r>
    </w:p>
    <w:p w14:paraId="495212BA" w14:textId="77777777" w:rsidR="001E3182" w:rsidRPr="00210DB2" w:rsidRDefault="00731499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/>
        </w:rPr>
        <w:t>第</w:t>
      </w:r>
      <w:r w:rsidRPr="00210DB2">
        <w:rPr>
          <w:rFonts w:ascii="Times New Roman" w:hAnsi="Times New Roman" w:cs="Times New Roman" w:hint="eastAsia"/>
        </w:rPr>
        <w:t>七</w:t>
      </w:r>
      <w:r w:rsidRPr="00210DB2">
        <w:rPr>
          <w:rFonts w:ascii="Times New Roman" w:hAnsi="Times New Roman" w:cs="Times New Roman"/>
        </w:rPr>
        <w:t>章</w:t>
      </w:r>
      <w:r w:rsidRPr="00210DB2">
        <w:rPr>
          <w:rFonts w:ascii="Times New Roman" w:hAnsi="Times New Roman" w:cs="Times New Roman"/>
        </w:rPr>
        <w:t xml:space="preserve"> </w:t>
      </w:r>
      <w:r w:rsidRPr="00210DB2">
        <w:rPr>
          <w:rFonts w:ascii="Times New Roman" w:hAnsi="Times New Roman" w:cs="Times New Roman" w:hint="eastAsia"/>
        </w:rPr>
        <w:t>沉淀滴定法</w:t>
      </w:r>
    </w:p>
    <w:p w14:paraId="6CA53578" w14:textId="148C9450" w:rsidR="001E3182" w:rsidRPr="00210DB2" w:rsidRDefault="006C2193" w:rsidP="007C279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0DB2">
        <w:rPr>
          <w:rFonts w:ascii="Times New Roman" w:hAnsi="Times New Roman" w:cs="Times New Roman" w:hint="eastAsia"/>
        </w:rPr>
        <w:t>掌握沉淀滴定法的基本概念；掌握沉淀滴定法对沉淀反应的要求</w:t>
      </w:r>
      <w:r w:rsidR="00731499" w:rsidRPr="00210DB2">
        <w:rPr>
          <w:rFonts w:ascii="Times New Roman" w:hAnsi="Times New Roman" w:cs="Times New Roman" w:hint="eastAsia"/>
        </w:rPr>
        <w:t>；</w:t>
      </w:r>
      <w:r w:rsidR="007C279B" w:rsidRPr="00210DB2">
        <w:rPr>
          <w:rFonts w:ascii="Times New Roman" w:hAnsi="Times New Roman" w:cs="Times New Roman" w:hint="eastAsia"/>
        </w:rPr>
        <w:t>掌握银量法中常用的基准物质和标准溶液的配制与标定方法；</w:t>
      </w:r>
      <w:r w:rsidRPr="00210DB2">
        <w:rPr>
          <w:rFonts w:ascii="Times New Roman" w:hAnsi="Times New Roman" w:cs="Times New Roman" w:hint="eastAsia"/>
        </w:rPr>
        <w:t>熟悉银量法的分类；</w:t>
      </w:r>
      <w:r w:rsidR="007C279B" w:rsidRPr="00210DB2">
        <w:rPr>
          <w:rFonts w:ascii="Times New Roman" w:hAnsi="Times New Roman" w:cs="Times New Roman" w:hint="eastAsia"/>
        </w:rPr>
        <w:t>了解各类银量法的应用范围。</w:t>
      </w:r>
    </w:p>
    <w:p w14:paraId="19013CE0" w14:textId="77777777" w:rsidR="001E3182" w:rsidRPr="00210DB2" w:rsidRDefault="001E3182">
      <w:pPr>
        <w:rPr>
          <w:rFonts w:ascii="Times New Roman" w:hAnsi="Times New Roman" w:cs="Times New Roman"/>
        </w:rPr>
      </w:pPr>
    </w:p>
    <w:sectPr w:rsidR="001E3182" w:rsidRPr="00210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43912" w14:textId="77777777" w:rsidR="00EC0ACF" w:rsidRDefault="00EC0ACF" w:rsidP="004979E5">
      <w:r>
        <w:separator/>
      </w:r>
    </w:p>
  </w:endnote>
  <w:endnote w:type="continuationSeparator" w:id="0">
    <w:p w14:paraId="1086E53C" w14:textId="77777777" w:rsidR="00EC0ACF" w:rsidRDefault="00EC0ACF" w:rsidP="0049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69151" w14:textId="77777777" w:rsidR="00EC0ACF" w:rsidRDefault="00EC0ACF" w:rsidP="004979E5">
      <w:r>
        <w:separator/>
      </w:r>
    </w:p>
  </w:footnote>
  <w:footnote w:type="continuationSeparator" w:id="0">
    <w:p w14:paraId="215337A7" w14:textId="77777777" w:rsidR="00EC0ACF" w:rsidRDefault="00EC0ACF" w:rsidP="0049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99"/>
    <w:rsid w:val="00012F3D"/>
    <w:rsid w:val="000525B7"/>
    <w:rsid w:val="000629B2"/>
    <w:rsid w:val="000A37F3"/>
    <w:rsid w:val="000D76EC"/>
    <w:rsid w:val="001A020C"/>
    <w:rsid w:val="001E3182"/>
    <w:rsid w:val="00204DDE"/>
    <w:rsid w:val="00210DB2"/>
    <w:rsid w:val="00271B6C"/>
    <w:rsid w:val="003142CB"/>
    <w:rsid w:val="003F1976"/>
    <w:rsid w:val="004979E5"/>
    <w:rsid w:val="004B62C5"/>
    <w:rsid w:val="004C0F2F"/>
    <w:rsid w:val="004D51C1"/>
    <w:rsid w:val="00555D29"/>
    <w:rsid w:val="005B6F60"/>
    <w:rsid w:val="005F6F09"/>
    <w:rsid w:val="006C2193"/>
    <w:rsid w:val="00731499"/>
    <w:rsid w:val="007928F6"/>
    <w:rsid w:val="007C279B"/>
    <w:rsid w:val="007E6237"/>
    <w:rsid w:val="00991580"/>
    <w:rsid w:val="009F0052"/>
    <w:rsid w:val="00A6415C"/>
    <w:rsid w:val="00AD0549"/>
    <w:rsid w:val="00B76499"/>
    <w:rsid w:val="00C5179A"/>
    <w:rsid w:val="00D07B72"/>
    <w:rsid w:val="00D73E90"/>
    <w:rsid w:val="00E76470"/>
    <w:rsid w:val="00EC0ACF"/>
    <w:rsid w:val="00EE06C5"/>
    <w:rsid w:val="06466C84"/>
    <w:rsid w:val="1BBB0911"/>
    <w:rsid w:val="203D29A9"/>
    <w:rsid w:val="23492AF2"/>
    <w:rsid w:val="2630210C"/>
    <w:rsid w:val="5F0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49228"/>
  <w15:docId w15:val="{589FFC3B-7311-46C7-BBAD-9ADC68D2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郭静</dc:creator>
  <cp:lastModifiedBy>LY</cp:lastModifiedBy>
  <cp:revision>8</cp:revision>
  <dcterms:created xsi:type="dcterms:W3CDTF">2021-04-22T12:34:00Z</dcterms:created>
  <dcterms:modified xsi:type="dcterms:W3CDTF">2022-03-16T23:39:00Z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