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533FF" w14:textId="77777777" w:rsidR="00EE1BFB" w:rsidRPr="00ED208F" w:rsidRDefault="00EE1BFB" w:rsidP="00EE1BFB">
      <w:pPr>
        <w:spacing w:line="48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ED208F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湖北工业大学工程技术学院普通专升本</w:t>
      </w:r>
    </w:p>
    <w:p w14:paraId="1DE8A664" w14:textId="1231A7BD" w:rsidR="00161B16" w:rsidRPr="00ED208F" w:rsidRDefault="00FB3B39" w:rsidP="006E2C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《建</w:t>
      </w:r>
      <w:r w:rsidR="003A6468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筑</w:t>
      </w:r>
      <w:r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工程项目管理》</w:t>
      </w:r>
      <w:r w:rsidR="00161B16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考试</w:t>
      </w:r>
      <w:r w:rsidR="000048D8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大纲</w:t>
      </w:r>
    </w:p>
    <w:p w14:paraId="0143FB69" w14:textId="77777777" w:rsidR="00EE1BFB" w:rsidRPr="00ED208F" w:rsidRDefault="00EE1BFB" w:rsidP="006E2C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</w:p>
    <w:p w14:paraId="28109DA6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21"/>
        </w:rPr>
      </w:pPr>
      <w:r w:rsidRPr="00ED208F">
        <w:rPr>
          <w:rFonts w:ascii="黑体" w:eastAsia="黑体" w:hAnsi="黑体" w:cs="Times New Roman" w:hint="eastAsia"/>
          <w:color w:val="000000"/>
          <w:sz w:val="32"/>
          <w:szCs w:val="21"/>
        </w:rPr>
        <w:t>一、</w:t>
      </w:r>
      <w:r w:rsidRPr="00ED208F">
        <w:rPr>
          <w:rFonts w:ascii="黑体" w:eastAsia="黑体" w:hAnsi="黑体" w:hint="eastAsia"/>
          <w:color w:val="000000"/>
          <w:sz w:val="32"/>
          <w:szCs w:val="21"/>
        </w:rPr>
        <w:t>考试性质与目的</w:t>
      </w:r>
    </w:p>
    <w:p w14:paraId="207CAD1E" w14:textId="4F3B711B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proofErr w:type="gramStart"/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本考试</w:t>
      </w:r>
      <w:proofErr w:type="gramEnd"/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目的是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选拔部分高职高专</w:t>
      </w:r>
      <w:r w:rsidRPr="00ED208F">
        <w:rPr>
          <w:rFonts w:ascii="仿宋" w:eastAsia="仿宋" w:hAnsi="仿宋" w:cstheme="minorBidi" w:hint="eastAsia"/>
          <w:color w:val="000000"/>
          <w:sz w:val="32"/>
          <w:szCs w:val="21"/>
          <w:lang w:val="zh-CN"/>
        </w:rPr>
        <w:t>毕业生升入我院继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续进行相关专业本科阶段学习。通过考试考查学生是否掌握工程项目管理的基本理论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方法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具体要求学生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质量管理、进度管理、成本管理、安全管理及合同管理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等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基本技能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；熟悉实际</w:t>
      </w:r>
      <w:r w:rsidR="009F58E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项目管理的操作方法、程序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；锻炼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运用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专业知识原理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解决实际工程问题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的能力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6A0A25A2" w14:textId="075E809A" w:rsidR="00EE1BFB" w:rsidRPr="00ED208F" w:rsidRDefault="00EE1BFB" w:rsidP="009F58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14:paraId="2252B638" w14:textId="77777777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考试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采取闭卷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笔试方式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进行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考试时间为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90分钟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。</w:t>
      </w:r>
    </w:p>
    <w:p w14:paraId="5A2555F6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14:paraId="655FB37A" w14:textId="11CB71D6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试卷满分为</w:t>
      </w:r>
      <w:r w:rsidR="00997D5E" w:rsidRPr="00ED208F">
        <w:rPr>
          <w:rFonts w:ascii="仿宋" w:eastAsia="仿宋" w:hAnsi="仿宋"/>
          <w:color w:val="000000"/>
          <w:sz w:val="32"/>
          <w:szCs w:val="21"/>
          <w:lang w:val="zh-CN"/>
        </w:rPr>
        <w:t>120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，基本题型包括单项选择题、</w:t>
      </w:r>
      <w:r w:rsidR="00031FF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多项选择题、</w:t>
      </w:r>
      <w:r w:rsidR="00441D9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案例分析题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</w:t>
      </w:r>
      <w:r w:rsidR="00441D9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综合</w:t>
      </w:r>
      <w:r w:rsidR="00031FF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论述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题。</w:t>
      </w:r>
    </w:p>
    <w:p w14:paraId="23754BDA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14:paraId="65EBBFB0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第一章 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工程项目管理概论</w:t>
      </w:r>
    </w:p>
    <w:p w14:paraId="5F6F1F48" w14:textId="3164D729" w:rsidR="00511912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F710F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项目、建设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项目、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建设工程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项目管理的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概念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及特征</w:t>
      </w:r>
      <w:r w:rsidR="0015086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450FEC04" w14:textId="46C62A91" w:rsidR="00511912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022BF6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="003347C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建筑工程项目的</w:t>
      </w:r>
      <w:r w:rsidR="000D33C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概念</w:t>
      </w:r>
      <w:r w:rsidR="003347C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</w:t>
      </w:r>
      <w:r w:rsidR="000D33C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根据管理主体、管理对象、管理范围的不同分类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0EDE2DA6" w14:textId="114FD5E4" w:rsidR="00F17C13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lastRenderedPageBreak/>
        <w:t>3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8F613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="00A7706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施工项目管理全过程中</w:t>
      </w:r>
      <w:r w:rsidR="0028130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各阶段的主要工作</w:t>
      </w:r>
      <w:r w:rsidR="0078248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2DD075AF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第二章 建设工程项目管理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组织</w:t>
      </w:r>
    </w:p>
    <w:p w14:paraId="79E9D816" w14:textId="57D2EC62" w:rsidR="00511912" w:rsidRPr="00ED208F" w:rsidRDefault="00F17C13" w:rsidP="00B94C4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9C262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8527E4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</w:t>
      </w:r>
      <w:r w:rsidR="00B94C4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工程项目组织结构</w:t>
      </w:r>
      <w:r w:rsidR="008527E4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类型及</w:t>
      </w:r>
      <w:r w:rsidR="00B94C4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优缺点</w:t>
      </w:r>
      <w:r w:rsidR="0015086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51C35639" w14:textId="2954F662" w:rsidR="009C2622" w:rsidRPr="00ED208F" w:rsidRDefault="009C2622" w:rsidP="00B94C4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2、掌握</w:t>
      </w:r>
      <w:r w:rsidR="006F6AD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我国目前施工企业常见的组织结构的基本形式及优缺点</w:t>
      </w:r>
      <w:r w:rsidR="00FD434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1B13C386" w14:textId="14FDBA3D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6F6AD7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66190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建筑工程项目经理的素质要求与</w:t>
      </w:r>
      <w:r w:rsidR="006F6AD7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职责</w:t>
      </w:r>
      <w:r w:rsidR="0066190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权力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040A526" w14:textId="3B7CDDC7" w:rsidR="00F17C13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3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FD434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建设工程监理的性质</w:t>
      </w:r>
      <w:r w:rsidR="0054788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2B0C88DC" w14:textId="77777777" w:rsidR="0066190E" w:rsidRPr="00ED208F" w:rsidRDefault="0066190E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第三章 建筑工程项目进度管理</w:t>
      </w:r>
    </w:p>
    <w:p w14:paraId="0062A3E1" w14:textId="2A208CA9" w:rsidR="0066190E" w:rsidRPr="00ED208F" w:rsidRDefault="00E0602E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常见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的影响建筑工程项目</w:t>
      </w:r>
      <w:r w:rsidR="005C4A5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进度的</w:t>
      </w:r>
      <w:r w:rsidR="005C4A5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主要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因素</w:t>
      </w:r>
      <w:r w:rsidR="00FF778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、进度控制的主要措施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64E0FCBD" w14:textId="4ED7E493" w:rsidR="00C34293" w:rsidRPr="00ED208F" w:rsidRDefault="00FF778A" w:rsidP="00C3429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C3429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C3429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</w:t>
      </w:r>
      <w:proofErr w:type="gramStart"/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横道图</w:t>
      </w:r>
      <w:proofErr w:type="gramEnd"/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与网络计划的特点</w:t>
      </w:r>
      <w:r w:rsidR="00C3429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；掌握</w:t>
      </w:r>
      <w:r w:rsidR="00C3429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流水施工的基本参数；</w:t>
      </w:r>
    </w:p>
    <w:p w14:paraId="12631C40" w14:textId="7C1E3B80" w:rsidR="00E71DB2" w:rsidRPr="00ED208F" w:rsidRDefault="00C3429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71DB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固定节拍专业流水施工、非节奏专业流水施工的工期计算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F3F81A9" w14:textId="491DF257" w:rsidR="0066190E" w:rsidRPr="00ED208F" w:rsidRDefault="00C3429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4</w:t>
      </w:r>
      <w:r w:rsidR="00E71DB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双代号网络图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的绘制规则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六大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时间参数计算、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施工工期的计算以及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关键路线的确定</w:t>
      </w:r>
      <w:r w:rsidR="008F5F3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425E3C5C" w14:textId="77777777" w:rsidR="00D75A23" w:rsidRPr="00ED208F" w:rsidRDefault="00D75A2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第四章 建设工程项目</w:t>
      </w:r>
      <w:r w:rsidR="004F4CE8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质量管理</w:t>
      </w:r>
    </w:p>
    <w:p w14:paraId="55B8EF83" w14:textId="15282083" w:rsidR="00D75A23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PDCA循环工作方法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32C94DC1" w14:textId="3E2DA074" w:rsidR="004F4CE8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建筑工程质量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形成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影响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因素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FB8C4CB" w14:textId="709DB9A0" w:rsidR="004F4CE8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施工</w:t>
      </w:r>
      <w:r w:rsidR="00514E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阶段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项目质量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事前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控制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、事中控制、事后控制的主要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内容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85CE1EC" w14:textId="184CBB5D" w:rsidR="004F4CE8" w:rsidRPr="00ED208F" w:rsidRDefault="00514E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4F4CE8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常见工程质量统计分析方法的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概念</w:t>
      </w:r>
      <w:r w:rsidR="00E238D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687DFEAE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lastRenderedPageBreak/>
        <w:t>第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五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章 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建筑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工程项目成本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管理</w:t>
      </w:r>
    </w:p>
    <w:p w14:paraId="06DED921" w14:textId="5B9CFB4A" w:rsidR="00511912" w:rsidRPr="00ED208F" w:rsidRDefault="004A49F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EB5AA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建筑工程项目成本</w:t>
      </w:r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构成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2E3C7645" w14:textId="0007E922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EB5AA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工程项目成本控制</w:t>
      </w:r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的方法（</w:t>
      </w:r>
      <w:proofErr w:type="gramStart"/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挣值法</w:t>
      </w:r>
      <w:proofErr w:type="gramEnd"/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的三个基本参数、四个评价指标计算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  <w:r w:rsidR="000F750B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0920025" w14:textId="244702EE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5A3E7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建设工程项目成本分析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的方法</w:t>
      </w:r>
      <w:r w:rsidR="005A3E7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及成本纠偏措施</w:t>
      </w:r>
      <w:r w:rsidR="0078248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5C1C656E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3D504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六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章 </w:t>
      </w:r>
      <w:r w:rsidR="004A49F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</w:t>
      </w:r>
      <w:r w:rsidR="004A49F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职业健康安全与环境管理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管理</w:t>
      </w:r>
    </w:p>
    <w:p w14:paraId="2DC8DE37" w14:textId="3A3323F3" w:rsidR="00F47BAF" w:rsidRPr="00ED208F" w:rsidRDefault="004A49F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="00F47B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工程项目中最常发生的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伤亡事故的分类</w:t>
      </w:r>
      <w:r w:rsidR="00F47B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0E01C05F" w14:textId="56F6F280" w:rsidR="00511912" w:rsidRPr="00ED208F" w:rsidRDefault="00F47B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按照生产安全事故造成的人员伤亡或直接经济损失分类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43DAE90" w14:textId="5AC1EE71" w:rsidR="00511912" w:rsidRPr="00ED208F" w:rsidRDefault="00F47B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安全事故处理的原则和程序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DFECA76" w14:textId="06A8FF10" w:rsidR="00325E49" w:rsidRPr="00ED208F" w:rsidRDefault="00325E49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4、文明施工与环境保护中施工过程水污染的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防治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措施以及</w:t>
      </w:r>
      <w:r w:rsidR="007B00E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固体废物的处理和处置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34BAA7AC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3D504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七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章 建设工程项目合同管理</w:t>
      </w:r>
    </w:p>
    <w:p w14:paraId="50BDE9BC" w14:textId="795BC9CD" w:rsidR="00DD6A25" w:rsidRPr="00ED208F" w:rsidRDefault="00325E49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建筑工程项目合同的特点</w:t>
      </w:r>
      <w:r w:rsidR="00BC3D78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033FF565" w14:textId="5159C05F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建筑工程项目合同的交底</w:t>
      </w:r>
      <w:r w:rsidR="00320AD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的主要内容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7B5E661" w14:textId="59DFDFB8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25E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建筑工程项目索赔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的起因</w:t>
      </w:r>
      <w:r w:rsidR="0078248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853E40B" w14:textId="77777777" w:rsidR="003D5043" w:rsidRPr="00ED208F" w:rsidRDefault="003D504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第八章 建设工程项目信息管理</w:t>
      </w:r>
    </w:p>
    <w:p w14:paraId="637306D8" w14:textId="6CFEEFDB" w:rsidR="003D5043" w:rsidRPr="00ED208F" w:rsidRDefault="003D504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建筑工程项目信息</w:t>
      </w:r>
      <w:r w:rsidR="001B1DFD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分类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EDA7093" w14:textId="68C7A35F" w:rsidR="003D5043" w:rsidRPr="00ED208F" w:rsidRDefault="00E65656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01B0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1B1DFD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掌握建立完善的信息管理制度的主要内容</w:t>
      </w:r>
      <w:r w:rsidR="005D5AE6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D1D84A8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401B05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九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章 建设工程项目风险管理</w:t>
      </w:r>
    </w:p>
    <w:p w14:paraId="4B6D0B1F" w14:textId="03786A93" w:rsidR="00511912" w:rsidRPr="00ED208F" w:rsidRDefault="00BB016B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1362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工程项目风险的分类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及特点</w:t>
      </w:r>
      <w:r w:rsidR="00E1362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31507D5A" w14:textId="5B83D87D" w:rsidR="00511912" w:rsidRPr="00ED208F" w:rsidRDefault="00BB016B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9024C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675B4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</w:t>
      </w:r>
      <w:r w:rsidR="0049024C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风险识别的方法</w:t>
      </w:r>
      <w:r w:rsidR="005D5AE6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77E5BE68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lastRenderedPageBreak/>
        <w:t>五、考试</w:t>
      </w:r>
      <w:r w:rsidRPr="00ED208F">
        <w:rPr>
          <w:rFonts w:ascii="黑体" w:eastAsia="黑体" w:hAnsi="黑体"/>
          <w:color w:val="000000"/>
          <w:sz w:val="32"/>
          <w:szCs w:val="21"/>
        </w:rPr>
        <w:t>参考书目</w:t>
      </w:r>
    </w:p>
    <w:p w14:paraId="43C22E1B" w14:textId="6219EF88" w:rsidR="00EE1BFB" w:rsidRPr="00FF778A" w:rsidRDefault="00EE1BFB" w:rsidP="00470FFF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《建</w:t>
      </w:r>
      <w:r w:rsidR="00937CF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筑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工程项目管理》，万连建，天津</w:t>
      </w:r>
      <w:r w:rsidR="00374A2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科学技术出版社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第1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2017年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ISBN：</w:t>
      </w:r>
      <w:r w:rsidR="005F033B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9787530879863</w:t>
      </w:r>
      <w:r w:rsidR="00E235E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  <w:bookmarkStart w:id="0" w:name="_GoBack"/>
      <w:bookmarkEnd w:id="0"/>
    </w:p>
    <w:sectPr w:rsidR="00EE1BFB" w:rsidRPr="00FF778A" w:rsidSect="008E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30CA" w14:textId="77777777" w:rsidR="000962BA" w:rsidRDefault="000962BA" w:rsidP="00161B16">
      <w:r>
        <w:separator/>
      </w:r>
    </w:p>
  </w:endnote>
  <w:endnote w:type="continuationSeparator" w:id="0">
    <w:p w14:paraId="184A93D6" w14:textId="77777777" w:rsidR="000962BA" w:rsidRDefault="000962BA" w:rsidP="001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2184" w14:textId="77777777" w:rsidR="000962BA" w:rsidRDefault="000962BA" w:rsidP="00161B16">
      <w:r>
        <w:separator/>
      </w:r>
    </w:p>
  </w:footnote>
  <w:footnote w:type="continuationSeparator" w:id="0">
    <w:p w14:paraId="0BE28B92" w14:textId="77777777" w:rsidR="000962BA" w:rsidRDefault="000962BA" w:rsidP="0016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C13"/>
    <w:rsid w:val="000048D8"/>
    <w:rsid w:val="000131A6"/>
    <w:rsid w:val="00022BF6"/>
    <w:rsid w:val="00031FF0"/>
    <w:rsid w:val="000962BA"/>
    <w:rsid w:val="000C1A5F"/>
    <w:rsid w:val="000D33C3"/>
    <w:rsid w:val="000E3E84"/>
    <w:rsid w:val="000E5795"/>
    <w:rsid w:val="000F750B"/>
    <w:rsid w:val="001040B4"/>
    <w:rsid w:val="00110973"/>
    <w:rsid w:val="0012213D"/>
    <w:rsid w:val="00122283"/>
    <w:rsid w:val="00150860"/>
    <w:rsid w:val="00161B16"/>
    <w:rsid w:val="001771EE"/>
    <w:rsid w:val="001A52D5"/>
    <w:rsid w:val="001B1DFD"/>
    <w:rsid w:val="001B1E21"/>
    <w:rsid w:val="001B4FCD"/>
    <w:rsid w:val="001F5067"/>
    <w:rsid w:val="001F681B"/>
    <w:rsid w:val="002000D6"/>
    <w:rsid w:val="002173D1"/>
    <w:rsid w:val="002371DA"/>
    <w:rsid w:val="002432A2"/>
    <w:rsid w:val="0028130B"/>
    <w:rsid w:val="002A758B"/>
    <w:rsid w:val="002C7A76"/>
    <w:rsid w:val="002D2429"/>
    <w:rsid w:val="002E79BD"/>
    <w:rsid w:val="003117EA"/>
    <w:rsid w:val="00320AD0"/>
    <w:rsid w:val="00325652"/>
    <w:rsid w:val="00325E49"/>
    <w:rsid w:val="003347C7"/>
    <w:rsid w:val="00337B46"/>
    <w:rsid w:val="00360B2C"/>
    <w:rsid w:val="00374A2D"/>
    <w:rsid w:val="00390809"/>
    <w:rsid w:val="003A1F6D"/>
    <w:rsid w:val="003A6468"/>
    <w:rsid w:val="003D47DA"/>
    <w:rsid w:val="003D5043"/>
    <w:rsid w:val="003E027F"/>
    <w:rsid w:val="003E6A4E"/>
    <w:rsid w:val="00401B05"/>
    <w:rsid w:val="00415B14"/>
    <w:rsid w:val="00430AF4"/>
    <w:rsid w:val="00437683"/>
    <w:rsid w:val="00441D99"/>
    <w:rsid w:val="00451905"/>
    <w:rsid w:val="00453037"/>
    <w:rsid w:val="004600F5"/>
    <w:rsid w:val="004655F1"/>
    <w:rsid w:val="00470FFF"/>
    <w:rsid w:val="00485EBF"/>
    <w:rsid w:val="0049024C"/>
    <w:rsid w:val="004A1156"/>
    <w:rsid w:val="004A49F3"/>
    <w:rsid w:val="004A7764"/>
    <w:rsid w:val="004C42B0"/>
    <w:rsid w:val="004D4B2F"/>
    <w:rsid w:val="004E17E7"/>
    <w:rsid w:val="004F4CE8"/>
    <w:rsid w:val="00501A1B"/>
    <w:rsid w:val="00511912"/>
    <w:rsid w:val="00514EAF"/>
    <w:rsid w:val="0052212C"/>
    <w:rsid w:val="00547889"/>
    <w:rsid w:val="0056142E"/>
    <w:rsid w:val="005624B4"/>
    <w:rsid w:val="00574C19"/>
    <w:rsid w:val="00592CE8"/>
    <w:rsid w:val="005A3E72"/>
    <w:rsid w:val="005A632C"/>
    <w:rsid w:val="005A7722"/>
    <w:rsid w:val="005C4A59"/>
    <w:rsid w:val="005D1D02"/>
    <w:rsid w:val="005D5AE6"/>
    <w:rsid w:val="005F033B"/>
    <w:rsid w:val="0066190E"/>
    <w:rsid w:val="006A0DB3"/>
    <w:rsid w:val="006A2E34"/>
    <w:rsid w:val="006C1491"/>
    <w:rsid w:val="006C217D"/>
    <w:rsid w:val="006E2C11"/>
    <w:rsid w:val="006F5946"/>
    <w:rsid w:val="006F6AD7"/>
    <w:rsid w:val="00712C5C"/>
    <w:rsid w:val="007558CC"/>
    <w:rsid w:val="0078248D"/>
    <w:rsid w:val="00783CE9"/>
    <w:rsid w:val="007A27B7"/>
    <w:rsid w:val="007B00E0"/>
    <w:rsid w:val="007B0816"/>
    <w:rsid w:val="007C0F7D"/>
    <w:rsid w:val="007C61D9"/>
    <w:rsid w:val="008135E8"/>
    <w:rsid w:val="008527E4"/>
    <w:rsid w:val="00884704"/>
    <w:rsid w:val="00884BCC"/>
    <w:rsid w:val="008859F6"/>
    <w:rsid w:val="008D25BB"/>
    <w:rsid w:val="008E376C"/>
    <w:rsid w:val="008E4DF8"/>
    <w:rsid w:val="008F5F3E"/>
    <w:rsid w:val="008F6139"/>
    <w:rsid w:val="008F7662"/>
    <w:rsid w:val="0090030D"/>
    <w:rsid w:val="009261AF"/>
    <w:rsid w:val="00926AE2"/>
    <w:rsid w:val="00937CF2"/>
    <w:rsid w:val="009429C4"/>
    <w:rsid w:val="009545CA"/>
    <w:rsid w:val="00956698"/>
    <w:rsid w:val="00987B0D"/>
    <w:rsid w:val="00990F70"/>
    <w:rsid w:val="00997D5E"/>
    <w:rsid w:val="009B3632"/>
    <w:rsid w:val="009C2622"/>
    <w:rsid w:val="009C49A0"/>
    <w:rsid w:val="009D1EEF"/>
    <w:rsid w:val="009E29A8"/>
    <w:rsid w:val="009F4183"/>
    <w:rsid w:val="009F58EB"/>
    <w:rsid w:val="00A41DA8"/>
    <w:rsid w:val="00A51418"/>
    <w:rsid w:val="00A55304"/>
    <w:rsid w:val="00A5545F"/>
    <w:rsid w:val="00A70304"/>
    <w:rsid w:val="00A77062"/>
    <w:rsid w:val="00AB6C02"/>
    <w:rsid w:val="00B02760"/>
    <w:rsid w:val="00B07A2D"/>
    <w:rsid w:val="00B20B4B"/>
    <w:rsid w:val="00B52173"/>
    <w:rsid w:val="00B5756B"/>
    <w:rsid w:val="00B86603"/>
    <w:rsid w:val="00B94C4C"/>
    <w:rsid w:val="00B94E61"/>
    <w:rsid w:val="00B97887"/>
    <w:rsid w:val="00BB016B"/>
    <w:rsid w:val="00BC3D78"/>
    <w:rsid w:val="00C16019"/>
    <w:rsid w:val="00C257AB"/>
    <w:rsid w:val="00C34293"/>
    <w:rsid w:val="00C7670A"/>
    <w:rsid w:val="00C84EEA"/>
    <w:rsid w:val="00C86C56"/>
    <w:rsid w:val="00CE4414"/>
    <w:rsid w:val="00D27E7B"/>
    <w:rsid w:val="00D41B3C"/>
    <w:rsid w:val="00D524E2"/>
    <w:rsid w:val="00D6617A"/>
    <w:rsid w:val="00D75A23"/>
    <w:rsid w:val="00D807BA"/>
    <w:rsid w:val="00D8310E"/>
    <w:rsid w:val="00DC5ADD"/>
    <w:rsid w:val="00DD03A5"/>
    <w:rsid w:val="00DD6A25"/>
    <w:rsid w:val="00E0602E"/>
    <w:rsid w:val="00E13620"/>
    <w:rsid w:val="00E235EF"/>
    <w:rsid w:val="00E238DA"/>
    <w:rsid w:val="00E5565F"/>
    <w:rsid w:val="00E605ED"/>
    <w:rsid w:val="00E6351C"/>
    <w:rsid w:val="00E65656"/>
    <w:rsid w:val="00E675B4"/>
    <w:rsid w:val="00E71DB2"/>
    <w:rsid w:val="00E97CC7"/>
    <w:rsid w:val="00EA15D4"/>
    <w:rsid w:val="00EB50F2"/>
    <w:rsid w:val="00EB5AA0"/>
    <w:rsid w:val="00ED208F"/>
    <w:rsid w:val="00EE1BFB"/>
    <w:rsid w:val="00EE56BD"/>
    <w:rsid w:val="00F05015"/>
    <w:rsid w:val="00F17B0A"/>
    <w:rsid w:val="00F17C13"/>
    <w:rsid w:val="00F47BAF"/>
    <w:rsid w:val="00F710FA"/>
    <w:rsid w:val="00F75D0F"/>
    <w:rsid w:val="00F82F49"/>
    <w:rsid w:val="00FB3B39"/>
    <w:rsid w:val="00FB5528"/>
    <w:rsid w:val="00FB5847"/>
    <w:rsid w:val="00FD4347"/>
    <w:rsid w:val="00FE520B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DA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61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1B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1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1B16"/>
    <w:rPr>
      <w:sz w:val="18"/>
      <w:szCs w:val="18"/>
    </w:rPr>
  </w:style>
  <w:style w:type="paragraph" w:styleId="a6">
    <w:name w:val="List Paragraph"/>
    <w:basedOn w:val="a"/>
    <w:uiPriority w:val="34"/>
    <w:qFormat/>
    <w:rsid w:val="0066190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040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4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181</Words>
  <Characters>1037</Characters>
  <Application>Microsoft Office Word</Application>
  <DocSecurity>0</DocSecurity>
  <Lines>8</Lines>
  <Paragraphs>2</Paragraphs>
  <ScaleCrop>false</ScaleCrop>
  <Company>PC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黄科</dc:creator>
  <cp:lastModifiedBy>DELL</cp:lastModifiedBy>
  <cp:revision>60</cp:revision>
  <dcterms:created xsi:type="dcterms:W3CDTF">2020-06-22T01:27:00Z</dcterms:created>
  <dcterms:modified xsi:type="dcterms:W3CDTF">2022-03-24T07:02:00Z</dcterms:modified>
</cp:coreProperties>
</file>