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0DE3" w14:textId="77777777" w:rsidR="00163BEC" w:rsidRPr="0077748C" w:rsidRDefault="005051B5">
      <w:pPr>
        <w:spacing w:line="480" w:lineRule="exact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湖北工业大学工程技术学院普通专升本</w:t>
      </w:r>
    </w:p>
    <w:p w14:paraId="2632B3B4" w14:textId="77777777" w:rsidR="00163BEC" w:rsidRPr="0077748C" w:rsidRDefault="005051B5">
      <w:pPr>
        <w:spacing w:line="360" w:lineRule="auto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《</w:t>
      </w:r>
      <w:r w:rsidRPr="0077748C"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  <w:t>翻译与写作</w:t>
      </w:r>
      <w:r w:rsidRPr="0077748C">
        <w:rPr>
          <w:rFonts w:ascii="仿宋" w:eastAsia="仿宋" w:hAnsi="仿宋" w:cs="Times New Roman" w:hint="eastAsia"/>
          <w:b/>
          <w:color w:val="000000"/>
          <w:kern w:val="0"/>
          <w:sz w:val="44"/>
          <w:szCs w:val="44"/>
        </w:rPr>
        <w:t>》</w:t>
      </w:r>
      <w:r w:rsidRPr="0077748C"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  <w:t>考试大纲</w:t>
      </w:r>
    </w:p>
    <w:p w14:paraId="0224CBFF" w14:textId="77777777" w:rsidR="00163BEC" w:rsidRPr="0077748C" w:rsidRDefault="00163BEC">
      <w:pPr>
        <w:spacing w:line="360" w:lineRule="auto"/>
        <w:jc w:val="center"/>
        <w:rPr>
          <w:rFonts w:ascii="仿宋" w:eastAsia="仿宋" w:hAnsi="仿宋" w:cs="Times New Roman"/>
          <w:b/>
          <w:color w:val="000000"/>
          <w:kern w:val="0"/>
          <w:sz w:val="44"/>
          <w:szCs w:val="44"/>
        </w:rPr>
      </w:pPr>
    </w:p>
    <w:p w14:paraId="58B2B3AD" w14:textId="77777777" w:rsidR="00163BEC" w:rsidRPr="005051B5" w:rsidRDefault="005051B5">
      <w:pPr>
        <w:spacing w:line="360" w:lineRule="auto"/>
        <w:ind w:firstLineChars="221" w:firstLine="707"/>
        <w:rPr>
          <w:rFonts w:ascii="黑体" w:eastAsia="黑体" w:hAnsi="黑体" w:cs="Times New Roman"/>
          <w:color w:val="000000"/>
          <w:sz w:val="32"/>
          <w:szCs w:val="21"/>
        </w:rPr>
      </w:pPr>
      <w:r w:rsidRPr="005051B5">
        <w:rPr>
          <w:rFonts w:ascii="黑体" w:eastAsia="黑体" w:hAnsi="黑体" w:cs="Times New Roman" w:hint="eastAsia"/>
          <w:color w:val="000000"/>
          <w:sz w:val="32"/>
          <w:szCs w:val="21"/>
        </w:rPr>
        <w:t>一、</w:t>
      </w:r>
      <w:r w:rsidRPr="005051B5">
        <w:rPr>
          <w:rFonts w:ascii="黑体" w:eastAsia="黑体" w:hAnsi="黑体" w:cs="Times New Roman"/>
          <w:color w:val="000000"/>
          <w:sz w:val="32"/>
          <w:szCs w:val="21"/>
        </w:rPr>
        <w:t>考试</w:t>
      </w:r>
      <w:r w:rsidRPr="005051B5">
        <w:rPr>
          <w:rFonts w:ascii="黑体" w:eastAsia="黑体" w:hAnsi="黑体" w:cs="Times New Roman" w:hint="eastAsia"/>
          <w:color w:val="000000"/>
          <w:sz w:val="32"/>
          <w:szCs w:val="21"/>
        </w:rPr>
        <w:t>目的</w:t>
      </w:r>
    </w:p>
    <w:p w14:paraId="5AA3DCF9" w14:textId="77777777" w:rsidR="00163BEC" w:rsidRPr="005051B5" w:rsidRDefault="005051B5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proofErr w:type="gramStart"/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本考试</w:t>
      </w:r>
      <w:proofErr w:type="gramEnd"/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旨在科学、公平、有效地考查考生的英汉互译实践能力与英语写作能力，同时考查考生对语篇的理解能力和语言运用能力，以及考生的思辨能力和逻辑思维能力。通过考试选拔优秀的专科毕业生参加英语专业高年级阶段的学习。</w:t>
      </w:r>
    </w:p>
    <w:p w14:paraId="5B61273A" w14:textId="77777777"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14:paraId="392AD60E" w14:textId="77777777"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笔试方式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14:paraId="3B62A5D6" w14:textId="77777777" w:rsidR="00163BEC" w:rsidRPr="005051B5" w:rsidRDefault="005051B5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14:paraId="5280D8E9" w14:textId="3D99584E" w:rsidR="00163BEC" w:rsidRPr="005051B5" w:rsidRDefault="005051B5">
      <w:pPr>
        <w:spacing w:line="360" w:lineRule="auto"/>
        <w:ind w:firstLineChars="265" w:firstLine="848"/>
        <w:rPr>
          <w:rFonts w:ascii="宋体" w:eastAsia="宋体" w:hAnsi="宋体"/>
          <w:sz w:val="24"/>
          <w:szCs w:val="24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试卷满分为</w:t>
      </w:r>
      <w:r w:rsidR="00C80971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120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，基本题型包括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英译汉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汉译英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写作等。</w:t>
      </w:r>
    </w:p>
    <w:p w14:paraId="340E3824" w14:textId="77777777" w:rsidR="00163BEC" w:rsidRPr="005051B5" w:rsidRDefault="005051B5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14:paraId="208C7A39" w14:textId="043D3512" w:rsidR="00163BEC" w:rsidRPr="005051B5" w:rsidRDefault="005051B5">
      <w:pPr>
        <w:spacing w:line="360" w:lineRule="auto"/>
        <w:ind w:firstLineChars="221" w:firstLine="71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1.翻译</w:t>
      </w:r>
      <w:r w:rsidR="000B3FF8" w:rsidRPr="000B3FF8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（</w:t>
      </w:r>
      <w:r w:rsidR="000B3FF8" w:rsidRPr="000B3FF8">
        <w:rPr>
          <w:rFonts w:ascii="仿宋" w:eastAsia="仿宋" w:hAnsi="仿宋"/>
          <w:b/>
          <w:color w:val="000000"/>
          <w:kern w:val="0"/>
          <w:sz w:val="32"/>
          <w:szCs w:val="21"/>
          <w:lang w:val="zh-CN"/>
        </w:rPr>
        <w:t>60分</w:t>
      </w:r>
      <w:r w:rsidR="000B3FF8" w:rsidRPr="000B3FF8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）</w:t>
      </w: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较快速度阅读、理解英（汉）语文章的主要内容；较准确、完整的进行双语互译，无明显错译、漏译；译文忠实原文、通顺，无过多语法错误。</w:t>
      </w:r>
    </w:p>
    <w:p w14:paraId="48399893" w14:textId="10A1B1E1" w:rsidR="00163BEC" w:rsidRPr="005051B5" w:rsidRDefault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（1）英译汉：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一篇含有约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2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00个单词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左右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的文章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要求准确译成汉语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</w:t>
      </w:r>
      <w:r w:rsidR="000B3FF8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30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分）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； </w:t>
      </w:r>
    </w:p>
    <w:p w14:paraId="649F1E42" w14:textId="6FE62DBD" w:rsidR="00163BEC" w:rsidRPr="005051B5" w:rsidRDefault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（2）汉译英：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一篇含有约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1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00个汉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字左右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的文章，要求准确译成英语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（</w:t>
      </w:r>
      <w:r w:rsidR="000B3FF8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30</w:t>
      </w:r>
      <w:r w:rsidR="00F57360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分）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4758C888" w14:textId="13F02D97" w:rsidR="00163BEC" w:rsidRPr="005051B5" w:rsidRDefault="005051B5">
      <w:pPr>
        <w:spacing w:line="360" w:lineRule="auto"/>
        <w:ind w:firstLineChars="221" w:firstLine="71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2.写作</w:t>
      </w:r>
      <w:bookmarkStart w:id="0" w:name="_Hlk98938578"/>
      <w:r w:rsidR="00F57360" w:rsidRPr="000B3FF8">
        <w:rPr>
          <w:rFonts w:ascii="仿宋" w:eastAsia="仿宋" w:hAnsi="仿宋" w:hint="eastAsia"/>
          <w:b/>
          <w:bCs/>
          <w:color w:val="000000"/>
          <w:kern w:val="0"/>
          <w:sz w:val="32"/>
          <w:szCs w:val="21"/>
          <w:lang w:val="zh-CN"/>
        </w:rPr>
        <w:t>（</w:t>
      </w:r>
      <w:r w:rsidR="000B3FF8" w:rsidRPr="000B3FF8">
        <w:rPr>
          <w:rFonts w:ascii="仿宋" w:eastAsia="仿宋" w:hAnsi="仿宋"/>
          <w:b/>
          <w:bCs/>
          <w:color w:val="000000"/>
          <w:kern w:val="0"/>
          <w:sz w:val="32"/>
          <w:szCs w:val="21"/>
          <w:lang w:val="zh-CN"/>
        </w:rPr>
        <w:t>6</w:t>
      </w:r>
      <w:r w:rsidR="00F57360" w:rsidRPr="000B3FF8">
        <w:rPr>
          <w:rFonts w:ascii="仿宋" w:eastAsia="仿宋" w:hAnsi="仿宋"/>
          <w:b/>
          <w:bCs/>
          <w:color w:val="000000"/>
          <w:kern w:val="0"/>
          <w:sz w:val="32"/>
          <w:szCs w:val="21"/>
          <w:lang w:val="zh-CN"/>
        </w:rPr>
        <w:t>0</w:t>
      </w:r>
      <w:r w:rsidR="00F57360" w:rsidRPr="000B3FF8">
        <w:rPr>
          <w:rFonts w:ascii="仿宋" w:eastAsia="仿宋" w:hAnsi="仿宋" w:hint="eastAsia"/>
          <w:b/>
          <w:bCs/>
          <w:color w:val="000000"/>
          <w:kern w:val="0"/>
          <w:sz w:val="32"/>
          <w:szCs w:val="21"/>
          <w:lang w:val="zh-CN"/>
        </w:rPr>
        <w:t>分）</w:t>
      </w:r>
      <w:bookmarkEnd w:id="0"/>
      <w:r w:rsidRPr="005051B5">
        <w:rPr>
          <w:rFonts w:ascii="仿宋" w:eastAsia="仿宋" w:hAnsi="仿宋" w:hint="eastAsia"/>
          <w:b/>
          <w:color w:val="000000"/>
          <w:kern w:val="0"/>
          <w:sz w:val="32"/>
          <w:szCs w:val="21"/>
          <w:lang w:val="zh-CN"/>
        </w:rPr>
        <w:t>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要求紧扣主题，用词恰当，句子通顺，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语篇衔接合理。</w:t>
      </w:r>
    </w:p>
    <w:p w14:paraId="3411DB3B" w14:textId="08F95F8D" w:rsidR="00163BEC" w:rsidRPr="005051B5" w:rsidRDefault="005051B5">
      <w:pPr>
        <w:spacing w:line="360" w:lineRule="auto"/>
        <w:ind w:firstLineChars="310" w:firstLine="992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命题作文：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1题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</w:rPr>
        <w:t>30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0单词以上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考察考生根据题目和写作要求进行英语写作的能力。</w:t>
      </w:r>
    </w:p>
    <w:p w14:paraId="2C142766" w14:textId="77777777" w:rsidR="00163BEC" w:rsidRPr="005051B5" w:rsidRDefault="005051B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5051B5">
        <w:rPr>
          <w:rFonts w:ascii="黑体" w:eastAsia="黑体" w:hAnsi="黑体" w:hint="eastAsia"/>
          <w:color w:val="000000"/>
          <w:sz w:val="32"/>
          <w:szCs w:val="21"/>
        </w:rPr>
        <w:t>四、参考书目</w:t>
      </w:r>
    </w:p>
    <w:p w14:paraId="1C383A0A" w14:textId="4416DDCF" w:rsidR="00163BEC" w:rsidRPr="005051B5" w:rsidRDefault="005051B5" w:rsidP="005051B5">
      <w:pPr>
        <w:pStyle w:val="2"/>
        <w:widowControl/>
        <w:shd w:val="clear" w:color="auto" w:fill="FFFFFF"/>
        <w:wordWrap w:val="0"/>
        <w:spacing w:beforeAutospacing="0" w:afterAutospacing="0" w:line="240" w:lineRule="atLeast"/>
        <w:ind w:firstLineChars="221" w:firstLine="707"/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</w:pPr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1.《英语写作手册》英文版第3版，</w:t>
      </w:r>
      <w:proofErr w:type="gramStart"/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丁往道等</w:t>
      </w:r>
      <w:proofErr w:type="gramEnd"/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，外语教学与研究出版社，20</w:t>
      </w:r>
      <w:r w:rsidR="005E3764"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  <w:t>19</w:t>
      </w:r>
      <w:r w:rsidRPr="005051B5">
        <w:rPr>
          <w:rFonts w:ascii="仿宋" w:eastAsia="仿宋" w:hAnsi="仿宋" w:cstheme="minorBidi"/>
          <w:b w:val="0"/>
          <w:color w:val="000000"/>
          <w:sz w:val="32"/>
          <w:szCs w:val="21"/>
          <w:lang w:val="zh-CN"/>
        </w:rPr>
        <w:t>年，ISBN：</w:t>
      </w:r>
      <w:r w:rsidRPr="005051B5">
        <w:rPr>
          <w:rFonts w:ascii="仿宋" w:eastAsia="仿宋" w:hAnsi="仿宋" w:cstheme="minorBidi" w:hint="default"/>
          <w:b w:val="0"/>
          <w:color w:val="000000"/>
          <w:sz w:val="32"/>
          <w:szCs w:val="21"/>
          <w:lang w:val="zh-CN"/>
        </w:rPr>
        <w:t>9787560087863</w:t>
      </w:r>
    </w:p>
    <w:p w14:paraId="34175E23" w14:textId="77777777" w:rsidR="00163BEC" w:rsidRDefault="005051B5" w:rsidP="005051B5">
      <w:pPr>
        <w:spacing w:line="360" w:lineRule="auto"/>
        <w:ind w:firstLineChars="221" w:firstLine="707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2.《</w:t>
      </w:r>
      <w:bookmarkStart w:id="1" w:name="OLE_LINK1"/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新编英汉翻译教程</w:t>
      </w:r>
      <w:bookmarkEnd w:id="1"/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》第2版，孙致礼，</w:t>
      </w:r>
      <w:hyperlink r:id="rId5" w:tgtFrame="_blank" w:history="1">
        <w:r w:rsidRPr="005051B5">
          <w:rPr>
            <w:rFonts w:ascii="仿宋" w:eastAsia="仿宋" w:hAnsi="仿宋"/>
            <w:color w:val="000000"/>
            <w:kern w:val="0"/>
            <w:sz w:val="32"/>
            <w:szCs w:val="21"/>
            <w:lang w:val="zh-CN"/>
          </w:rPr>
          <w:t>上海外语教育出版社</w:t>
        </w:r>
      </w:hyperlink>
      <w:r w:rsidRPr="005051B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，2018年</w:t>
      </w:r>
      <w:r w:rsidRPr="005051B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，ISBN：9787544653800</w:t>
      </w:r>
    </w:p>
    <w:sectPr w:rsidR="0016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E"/>
    <w:rsid w:val="000501CD"/>
    <w:rsid w:val="000B3FF8"/>
    <w:rsid w:val="000B53E2"/>
    <w:rsid w:val="00154BDD"/>
    <w:rsid w:val="00163BEC"/>
    <w:rsid w:val="001859C8"/>
    <w:rsid w:val="002371DC"/>
    <w:rsid w:val="0027610E"/>
    <w:rsid w:val="00352FBB"/>
    <w:rsid w:val="00371B1B"/>
    <w:rsid w:val="0039176F"/>
    <w:rsid w:val="004A41A6"/>
    <w:rsid w:val="004B259F"/>
    <w:rsid w:val="004D45F4"/>
    <w:rsid w:val="005051B5"/>
    <w:rsid w:val="005A3842"/>
    <w:rsid w:val="005E3764"/>
    <w:rsid w:val="006E2332"/>
    <w:rsid w:val="00761F48"/>
    <w:rsid w:val="007667DE"/>
    <w:rsid w:val="0077748C"/>
    <w:rsid w:val="007A07EF"/>
    <w:rsid w:val="008122B1"/>
    <w:rsid w:val="0081781E"/>
    <w:rsid w:val="0093136D"/>
    <w:rsid w:val="009F6DB9"/>
    <w:rsid w:val="00A764F5"/>
    <w:rsid w:val="00A86B39"/>
    <w:rsid w:val="00A94B6C"/>
    <w:rsid w:val="00AA155E"/>
    <w:rsid w:val="00AD2C3B"/>
    <w:rsid w:val="00AD5C98"/>
    <w:rsid w:val="00BD15D1"/>
    <w:rsid w:val="00C150C0"/>
    <w:rsid w:val="00C80971"/>
    <w:rsid w:val="00D2392A"/>
    <w:rsid w:val="00DF5CB1"/>
    <w:rsid w:val="00E033DB"/>
    <w:rsid w:val="00E23274"/>
    <w:rsid w:val="00EE4740"/>
    <w:rsid w:val="00F26D62"/>
    <w:rsid w:val="00F57360"/>
    <w:rsid w:val="0E0F3690"/>
    <w:rsid w:val="1C543B52"/>
    <w:rsid w:val="1F99450C"/>
    <w:rsid w:val="29391026"/>
    <w:rsid w:val="2CFE54AB"/>
    <w:rsid w:val="36A158C4"/>
    <w:rsid w:val="474324CF"/>
    <w:rsid w:val="64E74C55"/>
    <w:rsid w:val="66A35C99"/>
    <w:rsid w:val="785D69B8"/>
    <w:rsid w:val="7CB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A356"/>
  <w15:docId w15:val="{3C783BC5-CF2B-43C9-A860-52280D6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earch.dangdang.com/?key3=%C9%CF%BA%A3%CD%E2%D3%EF%BD%CC%D3%FD%B3%F6%B0%E6%C9%E7&amp;medium=01&amp;category_path=01.00.00.00.00.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gocheck</cp:lastModifiedBy>
  <cp:revision>37</cp:revision>
  <dcterms:created xsi:type="dcterms:W3CDTF">2020-06-20T09:31:00Z</dcterms:created>
  <dcterms:modified xsi:type="dcterms:W3CDTF">2022-03-23T06:45:00Z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