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《国际贸易基础》考试大纲</w:t>
      </w:r>
    </w:p>
    <w:p/>
    <w:p>
      <w:pPr>
        <w:rPr>
          <w:rFonts w:hint="eastAsia"/>
        </w:rPr>
      </w:pP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为满足准备报考我校普通专升本考生备考的需要，特制订《国际贸易基础》考试大纲。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考试采用闭卷笔试形式，试卷满分为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00分。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考试时间为90分钟。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二、主要参考书目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/>
          <w:sz w:val="24"/>
        </w:rPr>
        <w:t>《国际贸易概论》，王发兴、王雪峰、余育新主编，辽宁大学出版社，2020，ISBN：978-7-5610-9766-3</w:t>
      </w:r>
    </w:p>
    <w:p/>
    <w:p>
      <w:pPr>
        <w:spacing w:line="300" w:lineRule="auto"/>
        <w:jc w:val="center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/>
          <w:bCs/>
          <w:sz w:val="28"/>
        </w:rPr>
        <w:t>第一部分  考试说明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一、考试方法与考试时间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1、答卷方式：闭卷，笔试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2、题型：判断题、单项选择题、名称解释、简答题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3、总分：共1</w:t>
      </w:r>
      <w:r>
        <w:rPr>
          <w:rFonts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</w:rPr>
        <w:t>分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pacing w:line="300" w:lineRule="auto"/>
        <w:jc w:val="center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第二部分  考试范围、考试内容与题型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</w:rPr>
      </w:pPr>
    </w:p>
    <w:p>
      <w:pPr>
        <w:pStyle w:val="5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考试范围及考试内容</w:t>
      </w:r>
    </w:p>
    <w:p>
      <w:pPr>
        <w:spacing w:line="400" w:lineRule="exact"/>
        <w:ind w:left="482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国际贸易导论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理解国际贸易的基本概念以及分类与作用。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考试内容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国际贸易（International</w:t>
      </w:r>
      <w:r>
        <w:rPr>
          <w:rFonts w:ascii="宋体" w:hAnsi="宋体" w:cs="宋体"/>
          <w:color w:val="000000"/>
          <w:kern w:val="0"/>
          <w:sz w:val="24"/>
        </w:rPr>
        <w:t xml:space="preserve"> T</w:t>
      </w:r>
      <w:r>
        <w:rPr>
          <w:rFonts w:hint="eastAsia" w:ascii="宋体" w:hAnsi="宋体" w:cs="宋体"/>
          <w:color w:val="000000"/>
          <w:kern w:val="0"/>
          <w:sz w:val="24"/>
        </w:rPr>
        <w:t>rade）的基本概念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国际贸易与对外贸易的区别</w:t>
      </w:r>
    </w:p>
    <w:p>
      <w:pPr>
        <w:widowControl/>
        <w:shd w:val="clear" w:color="auto" w:fill="FFFFFF"/>
        <w:spacing w:line="360" w:lineRule="auto"/>
        <w:ind w:left="6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3、国际贸易相关的基本概念</w:t>
      </w:r>
    </w:p>
    <w:p>
      <w:pPr>
        <w:widowControl/>
        <w:shd w:val="clear" w:color="auto" w:fill="FFFFFF"/>
        <w:spacing w:line="360" w:lineRule="auto"/>
        <w:ind w:left="6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、国际贸易的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分类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国际贸易的基础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熟悉国际分工、世界市场产生与发展的基本内容。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1.国际分工（International</w:t>
      </w:r>
      <w:r>
        <w:rPr>
          <w:rFonts w:ascii="宋体" w:hAnsi="宋体" w:cs="宋体"/>
          <w:color w:val="000000"/>
          <w:kern w:val="0"/>
          <w:sz w:val="24"/>
        </w:rPr>
        <w:t xml:space="preserve"> division </w:t>
      </w:r>
      <w:r>
        <w:rPr>
          <w:rFonts w:hint="eastAsia" w:ascii="宋体" w:hAnsi="宋体" w:cs="宋体"/>
          <w:color w:val="000000"/>
          <w:kern w:val="0"/>
          <w:sz w:val="24"/>
        </w:rPr>
        <w:t>of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labor）</w:t>
      </w:r>
      <w:r>
        <w:rPr>
          <w:rFonts w:hint="eastAsia" w:ascii="宋体" w:hAnsi="宋体" w:cs="宋体"/>
          <w:kern w:val="0"/>
          <w:sz w:val="24"/>
        </w:rPr>
        <w:t>的概念与</w:t>
      </w:r>
      <w:r>
        <w:rPr>
          <w:rFonts w:hint="eastAsia" w:ascii="宋体" w:hAnsi="宋体" w:cs="宋体"/>
          <w:kern w:val="0"/>
          <w:sz w:val="24"/>
          <w:lang w:val="en-US" w:eastAsia="zh-CN"/>
        </w:rPr>
        <w:t>基本形式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2.世界市场的含义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第三章 自由贸易理论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自由贸易理论的基本理论和代表人物。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1.斯密绝对</w:t>
      </w:r>
      <w:r>
        <w:rPr>
          <w:rFonts w:hint="eastAsia" w:ascii="宋体" w:hAnsi="宋体" w:cs="宋体"/>
          <w:color w:val="000000"/>
          <w:kern w:val="0"/>
          <w:sz w:val="24"/>
        </w:rPr>
        <w:t>优势理论的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2.李嘉图</w:t>
      </w:r>
      <w:r>
        <w:rPr>
          <w:rFonts w:hint="eastAsia" w:ascii="宋体" w:hAnsi="宋体" w:cs="宋体"/>
          <w:color w:val="000000"/>
          <w:kern w:val="0"/>
          <w:sz w:val="24"/>
        </w:rPr>
        <w:t>比较优势理论的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赫克歇尔-俄林要素禀赋理论的核心思想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第四章 保护贸易理论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掌握重商主义理论、</w:t>
      </w:r>
      <w:r>
        <w:rPr>
          <w:rFonts w:hint="eastAsia" w:ascii="宋体" w:hAnsi="宋体" w:cs="宋体"/>
          <w:color w:val="000000"/>
          <w:kern w:val="0"/>
          <w:sz w:val="24"/>
        </w:rPr>
        <w:t>幼稚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产业</w:t>
      </w:r>
      <w:r>
        <w:rPr>
          <w:rFonts w:hint="eastAsia" w:ascii="宋体" w:hAnsi="宋体" w:cs="宋体"/>
          <w:color w:val="000000"/>
          <w:kern w:val="0"/>
          <w:sz w:val="24"/>
        </w:rPr>
        <w:t>保护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主义</w:t>
      </w:r>
      <w:r>
        <w:rPr>
          <w:rFonts w:hint="eastAsia" w:ascii="宋体" w:hAnsi="宋体" w:cs="宋体"/>
          <w:color w:val="000000"/>
          <w:kern w:val="0"/>
          <w:sz w:val="24"/>
        </w:rPr>
        <w:t>理论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及超贸易保护理论的</w:t>
      </w:r>
      <w:r>
        <w:rPr>
          <w:rFonts w:hint="eastAsia" w:ascii="宋体" w:hAnsi="宋体" w:cs="宋体"/>
          <w:color w:val="000000"/>
          <w:kern w:val="0"/>
          <w:sz w:val="24"/>
        </w:rPr>
        <w:t>代表人物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和内容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1.重商主义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理论</w:t>
      </w:r>
      <w:r>
        <w:rPr>
          <w:rFonts w:hint="eastAsia" w:ascii="宋体" w:hAnsi="宋体" w:cs="宋体"/>
          <w:color w:val="000000"/>
          <w:kern w:val="0"/>
          <w:sz w:val="24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李斯特</w:t>
      </w:r>
      <w:r>
        <w:rPr>
          <w:rFonts w:hint="eastAsia" w:ascii="宋体" w:hAnsi="宋体" w:cs="宋体"/>
          <w:color w:val="000000"/>
          <w:kern w:val="0"/>
          <w:sz w:val="24"/>
        </w:rPr>
        <w:t>幼稚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产业</w:t>
      </w:r>
      <w:r>
        <w:rPr>
          <w:rFonts w:hint="eastAsia" w:ascii="宋体" w:hAnsi="宋体" w:cs="宋体"/>
          <w:color w:val="000000"/>
          <w:kern w:val="0"/>
          <w:sz w:val="24"/>
        </w:rPr>
        <w:t>保护理论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的核心思想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3.凯恩斯超贸易保护理论的核心思想</w:t>
      </w:r>
    </w:p>
    <w:p>
      <w:pPr>
        <w:widowControl/>
        <w:shd w:val="clear" w:color="auto" w:fill="FFFFFF"/>
        <w:spacing w:line="360" w:lineRule="auto"/>
        <w:ind w:left="420" w:leftChars="200"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第五章 国际服务贸易理论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掌握国际服务贸易理论的基本定义与形式、</w:t>
      </w:r>
      <w:r>
        <w:rPr>
          <w:rFonts w:hint="eastAsia" w:ascii="宋体" w:hAnsi="宋体" w:cs="宋体"/>
          <w:kern w:val="0"/>
          <w:sz w:val="24"/>
        </w:rPr>
        <w:t>GATS的产生与发展。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国际服务贸易</w:t>
      </w:r>
      <w:r>
        <w:rPr>
          <w:rFonts w:hint="eastAsia" w:ascii="宋体" w:hAnsi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4"/>
        </w:rPr>
        <w:t>四种模式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商业存在发展的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动</w:t>
      </w:r>
      <w:r>
        <w:rPr>
          <w:rFonts w:hint="eastAsia" w:ascii="宋体" w:hAnsi="宋体" w:cs="宋体"/>
          <w:kern w:val="0"/>
          <w:sz w:val="24"/>
        </w:rPr>
        <w:t>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3.服务贸易的国际收支统计（BOP）与外国附属机构（FATS）统计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第六章 贸易保护措施：关税壁垒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理解与掌握关税的概念和关税壁垒的有关类型。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1、关税的基本含义与特点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2、关税的类型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第七章 贸易保护措施：非关税壁垒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非关税壁垒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的含义和特点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传统非关税壁垒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24"/>
        </w:rPr>
        <w:t>新兴非关税壁垒。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1.非关税壁垒的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含义与特点</w:t>
      </w:r>
      <w:r>
        <w:rPr>
          <w:rFonts w:hint="eastAsia" w:ascii="宋体" w:hAnsi="宋体" w:cs="宋体"/>
          <w:color w:val="000000"/>
          <w:kern w:val="0"/>
          <w:sz w:val="24"/>
        </w:rPr>
        <w:t>基本概念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2.非关税壁垒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24"/>
        </w:rPr>
        <w:t>新兴非关税壁垒的表现形式</w:t>
      </w:r>
    </w:p>
    <w:p>
      <w:pPr>
        <w:widowControl/>
        <w:shd w:val="clear" w:color="auto" w:fill="FFFFFF"/>
        <w:spacing w:line="360" w:lineRule="auto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3.反倾销与反补贴</w:t>
      </w:r>
    </w:p>
    <w:p>
      <w:pPr>
        <w:pStyle w:val="5"/>
        <w:widowControl/>
        <w:shd w:val="clear" w:color="auto" w:fill="FFFFFF"/>
        <w:spacing w:line="360" w:lineRule="auto"/>
        <w:ind w:left="480"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4、技术性贸易壁垒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第八章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鼓励出口与出口管制措施（自学）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第九章 多边国际贸易体制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掌握世界贸易组织的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宗旨和原则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最惠国待遇与国民待遇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世界贸易组织（W</w:t>
      </w:r>
      <w:r>
        <w:rPr>
          <w:rFonts w:ascii="宋体" w:hAnsi="宋体" w:cs="宋体"/>
          <w:color w:val="000000"/>
          <w:kern w:val="0"/>
          <w:sz w:val="24"/>
        </w:rPr>
        <w:t>TO</w:t>
      </w:r>
      <w:r>
        <w:rPr>
          <w:rFonts w:hint="eastAsia" w:ascii="宋体" w:hAnsi="宋体" w:cs="宋体"/>
          <w:color w:val="000000"/>
          <w:kern w:val="0"/>
          <w:sz w:val="24"/>
        </w:rPr>
        <w:t>）的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宗旨和原则</w:t>
      </w:r>
    </w:p>
    <w:p>
      <w:pPr>
        <w:widowControl/>
        <w:shd w:val="clear" w:color="auto" w:fill="FFFFFF"/>
        <w:spacing w:line="360" w:lineRule="auto"/>
        <w:ind w:left="420" w:leftChars="200" w:firstLine="240" w:firstLineChars="100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</w:rPr>
        <w:t>多哈回合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谈判</w:t>
      </w:r>
    </w:p>
    <w:p>
      <w:pPr>
        <w:widowControl/>
        <w:shd w:val="clear" w:color="auto" w:fill="FFFFFF"/>
        <w:spacing w:line="400" w:lineRule="exact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第十章 国际资本流动与跨国公司（自学）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第十一章 区域经济一体化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掌握</w:t>
      </w:r>
      <w:r>
        <w:rPr>
          <w:rFonts w:hint="eastAsia" w:ascii="宋体" w:hAnsi="宋体" w:cs="宋体"/>
          <w:color w:val="000000"/>
          <w:kern w:val="0"/>
          <w:sz w:val="24"/>
        </w:rPr>
        <w:t>区域经济一体化的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相关概念</w:t>
      </w:r>
      <w:r>
        <w:rPr>
          <w:rFonts w:hint="eastAsia" w:ascii="宋体" w:hAnsi="宋体" w:cs="宋体"/>
          <w:color w:val="000000"/>
          <w:kern w:val="0"/>
          <w:sz w:val="24"/>
        </w:rPr>
        <w:t>及理论基础。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1.区域经济一体化（Regional Economic Integration）的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类型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2.关税同盟理论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3.《区域全面经济伙伴关系协定》（Regional Comprehensive Economic Partnership，RCEP）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第十二章 网络环境下的国际贸易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掌握电子商务与国际贸易之间的应用发展。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跨境</w:t>
      </w:r>
      <w:r>
        <w:rPr>
          <w:rFonts w:hint="eastAsia" w:ascii="宋体" w:hAnsi="宋体" w:cs="宋体"/>
          <w:color w:val="000000"/>
          <w:kern w:val="0"/>
          <w:sz w:val="24"/>
        </w:rPr>
        <w:t>电子商务的基本概念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跨境</w:t>
      </w:r>
      <w:r>
        <w:rPr>
          <w:rFonts w:hint="eastAsia" w:ascii="宋体" w:hAnsi="宋体" w:cs="宋体"/>
          <w:color w:val="000000"/>
          <w:kern w:val="0"/>
          <w:sz w:val="24"/>
        </w:rPr>
        <w:t>电子商务的基本</w:t>
      </w:r>
      <w:r>
        <w:rPr>
          <w:rFonts w:hint="eastAsia" w:ascii="宋体" w:hAnsi="宋体" w:cs="宋体"/>
          <w:kern w:val="0"/>
          <w:sz w:val="24"/>
        </w:rPr>
        <w:t>平台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第十三章 中国对外贸易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中华人民共和国对外贸易法及其范围。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（二）考试内容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自由贸易试验区的概念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一带一路倡议的基本内容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00" w:lineRule="auto"/>
        <w:ind w:firstLine="562" w:firstLineChars="200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二、试卷题型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1、判断题  </w:t>
      </w:r>
      <w:r>
        <w:rPr>
          <w:rFonts w:hint="eastAsia" w:ascii="宋体" w:hAnsi="宋体" w:cs="宋体"/>
          <w:sz w:val="24"/>
        </w:rPr>
        <w:t>（每题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分，共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2、单选题  （每题 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分，共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3、名词解释（每题 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分，共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4、简答题  </w:t>
      </w:r>
      <w:r>
        <w:rPr>
          <w:rFonts w:hint="eastAsia" w:ascii="宋体" w:hAnsi="宋体" w:cs="宋体"/>
          <w:sz w:val="24"/>
        </w:rPr>
        <w:t>（每题 10分，共30分）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13952"/>
    <w:multiLevelType w:val="singleLevel"/>
    <w:tmpl w:val="C7B139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1CF6AEA"/>
    <w:multiLevelType w:val="multilevel"/>
    <w:tmpl w:val="41CF6AE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2A6ED84"/>
    <w:multiLevelType w:val="singleLevel"/>
    <w:tmpl w:val="62A6ED84"/>
    <w:lvl w:ilvl="0" w:tentative="0">
      <w:start w:val="1"/>
      <w:numFmt w:val="decimal"/>
      <w:suff w:val="nothing"/>
      <w:lvlText w:val="%1、"/>
      <w:lvlJc w:val="left"/>
      <w:pPr>
        <w:ind w:left="150"/>
      </w:pPr>
    </w:lvl>
  </w:abstractNum>
  <w:abstractNum w:abstractNumId="3">
    <w:nsid w:val="6685DC33"/>
    <w:multiLevelType w:val="singleLevel"/>
    <w:tmpl w:val="6685DC3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A52E32"/>
    <w:rsid w:val="2B803518"/>
    <w:rsid w:val="304F6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1159</Words>
  <Characters>1286</Characters>
  <Lines>10</Lines>
  <Paragraphs>2</Paragraphs>
  <TotalTime>12</TotalTime>
  <ScaleCrop>false</ScaleCrop>
  <LinksUpToDate>false</LinksUpToDate>
  <CharactersWithSpaces>1366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2021-04-26T18:17:00Z</dcterms:created>
  <dc:creator>86158</dc:creator>
  <cp:lastModifiedBy>luluzou</cp:lastModifiedBy>
  <dcterms:modified xsi:type="dcterms:W3CDTF">2022-03-21T05:56:05Z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50C790EAFE08B2B0D940866005C1546F</vt:lpwstr>
  </property>
</Properties>
</file>