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湖北大学知行学院202</w:t>
      </w:r>
      <w:r>
        <w:rPr>
          <w:rFonts w:hint="eastAsia" w:ascii="仿宋" w:hAnsi="仿宋" w:eastAsia="仿宋" w:cs="仿宋"/>
          <w:b/>
          <w:bCs/>
          <w:color w:val="000000"/>
          <w:kern w:val="0"/>
          <w:sz w:val="36"/>
          <w:szCs w:val="36"/>
          <w:lang w:val="en-US" w:eastAsia="zh-CN"/>
        </w:rPr>
        <w:t>3</w:t>
      </w:r>
      <w:r>
        <w:rPr>
          <w:rFonts w:hint="eastAsia" w:ascii="仿宋" w:hAnsi="仿宋" w:eastAsia="仿宋" w:cs="仿宋"/>
          <w:b/>
          <w:bCs/>
          <w:color w:val="000000"/>
          <w:kern w:val="0"/>
          <w:sz w:val="36"/>
          <w:szCs w:val="36"/>
        </w:rPr>
        <w:t>年普通专升本</w:t>
      </w:r>
    </w:p>
    <w:p>
      <w:pPr>
        <w:spacing w:line="480" w:lineRule="exact"/>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工程管理专业《工程项目管理》考试大纲</w:t>
      </w:r>
    </w:p>
    <w:p>
      <w:pPr>
        <w:autoSpaceDE w:val="0"/>
        <w:autoSpaceDN w:val="0"/>
        <w:adjustRightInd w:val="0"/>
        <w:spacing w:line="480" w:lineRule="exact"/>
        <w:ind w:firstLine="643" w:firstLineChars="200"/>
        <w:rPr>
          <w:rFonts w:ascii="仿宋" w:hAnsi="仿宋" w:eastAsia="仿宋"/>
          <w:b/>
          <w:color w:val="000000"/>
          <w:sz w:val="32"/>
          <w:szCs w:val="21"/>
        </w:rPr>
      </w:pP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本考试的目的是选拔部分高职高专毕业生升入普通本科高校继续进行相关专业本科阶段学习。《</w:t>
      </w:r>
      <w:r>
        <w:rPr>
          <w:rFonts w:hint="eastAsia" w:ascii="仿宋" w:hAnsi="仿宋" w:eastAsia="仿宋"/>
          <w:color w:val="000000"/>
          <w:kern w:val="0"/>
          <w:sz w:val="32"/>
          <w:szCs w:val="21"/>
        </w:rPr>
        <w:t>工程项目管理</w:t>
      </w:r>
      <w:r>
        <w:rPr>
          <w:rFonts w:hint="eastAsia" w:ascii="仿宋" w:hAnsi="仿宋" w:eastAsia="仿宋"/>
          <w:color w:val="000000"/>
          <w:kern w:val="0"/>
          <w:sz w:val="32"/>
          <w:szCs w:val="21"/>
          <w:lang w:val="zh-CN"/>
        </w:rPr>
        <w:t>》是报考我校</w:t>
      </w:r>
      <w:r>
        <w:rPr>
          <w:rFonts w:hint="eastAsia" w:ascii="仿宋" w:hAnsi="仿宋" w:eastAsia="仿宋"/>
          <w:color w:val="000000"/>
          <w:kern w:val="0"/>
          <w:sz w:val="32"/>
          <w:szCs w:val="21"/>
        </w:rPr>
        <w:t>工程管理</w:t>
      </w:r>
      <w:r>
        <w:rPr>
          <w:rFonts w:hint="eastAsia" w:ascii="仿宋" w:hAnsi="仿宋" w:eastAsia="仿宋"/>
          <w:color w:val="000000"/>
          <w:kern w:val="0"/>
          <w:sz w:val="32"/>
          <w:szCs w:val="21"/>
          <w:lang w:val="zh-CN"/>
        </w:rPr>
        <w:t>专业（专升本）的一门专业</w:t>
      </w:r>
      <w:r>
        <w:rPr>
          <w:rFonts w:hint="eastAsia" w:ascii="仿宋" w:hAnsi="仿宋" w:eastAsia="仿宋"/>
          <w:color w:val="000000"/>
          <w:kern w:val="0"/>
          <w:sz w:val="32"/>
          <w:szCs w:val="21"/>
        </w:rPr>
        <w:t>基础</w:t>
      </w:r>
      <w:r>
        <w:rPr>
          <w:rFonts w:hint="eastAsia" w:ascii="仿宋" w:hAnsi="仿宋" w:eastAsia="仿宋"/>
          <w:color w:val="000000"/>
          <w:kern w:val="0"/>
          <w:sz w:val="32"/>
          <w:szCs w:val="21"/>
          <w:lang w:val="zh-CN"/>
        </w:rPr>
        <w:t>课，它是一门具有较强的理论性、实践性和综合性的课程，通过对工程项目建设全过程的管理理论与方法的学习，来保证被录取者具有较好的项目管理理论基础。主要内容包括工程项目管理概论、工程项目范围管理、工程项目组织管理、工程项目三大目标控制、工程项目合同与风险管理、工程项目资源管理及项目信息化。</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黑体" w:hAnsi="黑体" w:eastAsia="黑体"/>
          <w:color w:val="000000"/>
          <w:sz w:val="32"/>
          <w:szCs w:val="21"/>
        </w:rPr>
        <w:t>一、考试科目名称：</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工程项目管理</w:t>
      </w:r>
      <w:r>
        <w:rPr>
          <w:rFonts w:hint="eastAsia" w:ascii="仿宋" w:hAnsi="仿宋" w:eastAsia="仿宋"/>
          <w:color w:val="000000"/>
          <w:kern w:val="0"/>
          <w:sz w:val="32"/>
          <w:szCs w:val="21"/>
          <w:lang w:val="zh-CN"/>
        </w:rPr>
        <w:t>》</w:t>
      </w:r>
    </w:p>
    <w:p>
      <w:pPr>
        <w:ind w:firstLine="640" w:firstLineChars="200"/>
        <w:rPr>
          <w:rFonts w:hint="eastAsia" w:ascii="仿宋" w:hAnsi="仿宋" w:eastAsia="仿宋" w:cs="仿宋"/>
          <w:color w:val="auto"/>
          <w:kern w:val="0"/>
          <w:sz w:val="32"/>
          <w:szCs w:val="21"/>
          <w:lang w:val="zh-CN"/>
        </w:rPr>
      </w:pPr>
      <w:r>
        <w:rPr>
          <w:rFonts w:hint="eastAsia" w:ascii="黑体" w:hAnsi="黑体" w:eastAsia="黑体"/>
          <w:color w:val="000000"/>
          <w:sz w:val="32"/>
          <w:szCs w:val="21"/>
        </w:rPr>
        <w:t>二、参考书目：</w:t>
      </w:r>
      <w:r>
        <w:rPr>
          <w:rFonts w:hint="eastAsia" w:ascii="仿宋" w:hAnsi="仿宋" w:eastAsia="仿宋" w:cs="仿宋"/>
          <w:color w:val="auto"/>
          <w:kern w:val="0"/>
          <w:sz w:val="32"/>
          <w:szCs w:val="21"/>
          <w:lang w:val="zh-CN"/>
        </w:rPr>
        <w:t xml:space="preserve">《工程项目管理》，丁士昭主编，高等教育出版社，2017 </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三、考试方式：</w:t>
      </w:r>
      <w:r>
        <w:rPr>
          <w:rFonts w:hint="eastAsia" w:ascii="仿宋" w:hAnsi="仿宋" w:eastAsia="仿宋" w:cs="仿宋"/>
          <w:color w:val="auto"/>
          <w:kern w:val="0"/>
          <w:sz w:val="32"/>
          <w:szCs w:val="21"/>
          <w:lang w:val="zh-CN"/>
        </w:rPr>
        <w:t>笔</w:t>
      </w:r>
      <w:r>
        <w:rPr>
          <w:rFonts w:hint="eastAsia" w:ascii="仿宋" w:hAnsi="仿宋" w:eastAsia="仿宋"/>
          <w:color w:val="000000"/>
          <w:kern w:val="0"/>
          <w:sz w:val="32"/>
          <w:szCs w:val="21"/>
          <w:lang w:val="zh-CN"/>
        </w:rPr>
        <w:t>试、闭卷</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四、考试时间：</w:t>
      </w:r>
      <w:r>
        <w:rPr>
          <w:rFonts w:ascii="仿宋" w:hAnsi="仿宋" w:eastAsia="仿宋"/>
          <w:color w:val="000000"/>
          <w:kern w:val="0"/>
          <w:sz w:val="32"/>
          <w:szCs w:val="21"/>
        </w:rPr>
        <w:t>90</w:t>
      </w:r>
      <w:r>
        <w:rPr>
          <w:rFonts w:ascii="仿宋" w:hAnsi="仿宋" w:eastAsia="仿宋"/>
          <w:color w:val="000000"/>
          <w:kern w:val="0"/>
          <w:sz w:val="32"/>
          <w:szCs w:val="21"/>
          <w:lang w:val="zh-CN"/>
        </w:rPr>
        <w:t>分钟</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黑体" w:hAnsi="黑体" w:eastAsia="黑体"/>
          <w:color w:val="000000"/>
          <w:sz w:val="32"/>
          <w:szCs w:val="21"/>
        </w:rPr>
        <w:t>五、试卷结构：</w:t>
      </w:r>
      <w:r>
        <w:rPr>
          <w:rFonts w:hint="eastAsia" w:ascii="仿宋" w:hAnsi="仿宋" w:eastAsia="仿宋"/>
          <w:color w:val="000000"/>
          <w:kern w:val="0"/>
          <w:sz w:val="32"/>
          <w:szCs w:val="21"/>
          <w:lang w:val="zh-CN"/>
        </w:rPr>
        <w:t>总分100分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1</w:t>
      </w:r>
      <w:r>
        <w:rPr>
          <w:rFonts w:hint="eastAsia" w:ascii="楷体_GB2312" w:hAnsi="仿宋" w:eastAsia="楷体_GB2312"/>
          <w:b/>
          <w:color w:val="000000"/>
          <w:kern w:val="0"/>
          <w:sz w:val="32"/>
          <w:szCs w:val="21"/>
          <w:lang w:val="zh-CN"/>
        </w:rPr>
        <w:t>.</w:t>
      </w:r>
      <w:r>
        <w:rPr>
          <w:rFonts w:hint="eastAsia" w:ascii="楷体_GB2312" w:hAnsi="仿宋" w:eastAsia="楷体_GB2312"/>
          <w:b/>
          <w:color w:val="000000"/>
          <w:kern w:val="0"/>
          <w:sz w:val="32"/>
          <w:szCs w:val="21"/>
        </w:rPr>
        <w:t>单项选择题</w:t>
      </w:r>
      <w:r>
        <w:rPr>
          <w:rFonts w:hint="eastAsia" w:ascii="楷体_GB2312" w:hAnsi="仿宋" w:eastAsia="楷体_GB2312"/>
          <w:b/>
          <w:color w:val="000000"/>
          <w:kern w:val="0"/>
          <w:sz w:val="32"/>
          <w:szCs w:val="21"/>
          <w:lang w:val="zh-CN"/>
        </w:rPr>
        <w:t>(共</w:t>
      </w:r>
      <w:r>
        <w:rPr>
          <w:rFonts w:hint="eastAsia" w:ascii="楷体_GB2312" w:hAnsi="仿宋" w:eastAsia="楷体_GB2312"/>
          <w:b/>
          <w:color w:val="000000"/>
          <w:kern w:val="0"/>
          <w:sz w:val="32"/>
          <w:szCs w:val="21"/>
        </w:rPr>
        <w:t>20</w:t>
      </w:r>
      <w:r>
        <w:rPr>
          <w:rFonts w:hint="eastAsia" w:ascii="楷体_GB2312" w:hAnsi="仿宋" w:eastAsia="楷体_GB2312"/>
          <w:b/>
          <w:color w:val="000000"/>
          <w:kern w:val="0"/>
          <w:sz w:val="32"/>
          <w:szCs w:val="21"/>
          <w:lang w:val="zh-CN"/>
        </w:rPr>
        <w:t>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工程项目管理的基本理论</w:t>
      </w:r>
      <w:r>
        <w:rPr>
          <w:rFonts w:hint="eastAsia" w:ascii="仿宋" w:hAnsi="仿宋" w:eastAsia="仿宋"/>
          <w:color w:val="000000"/>
          <w:kern w:val="0"/>
          <w:sz w:val="32"/>
          <w:szCs w:val="21"/>
          <w:lang w:val="zh-CN"/>
        </w:rPr>
        <w:t>（每题</w:t>
      </w:r>
      <w:r>
        <w:rPr>
          <w:rFonts w:hint="eastAsia" w:ascii="仿宋" w:hAnsi="仿宋" w:eastAsia="仿宋"/>
          <w:color w:val="000000"/>
          <w:kern w:val="0"/>
          <w:sz w:val="32"/>
          <w:szCs w:val="21"/>
        </w:rPr>
        <w:t>2</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10题</w:t>
      </w:r>
      <w:r>
        <w:rPr>
          <w:rFonts w:hint="eastAsia" w:ascii="仿宋" w:hAnsi="仿宋" w:eastAsia="仿宋"/>
          <w:color w:val="000000"/>
          <w:kern w:val="0"/>
          <w:sz w:val="32"/>
          <w:szCs w:val="21"/>
          <w:lang w:val="zh-CN"/>
        </w:rPr>
        <w:t>）</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2.</w:t>
      </w:r>
      <w:r>
        <w:rPr>
          <w:rFonts w:hint="eastAsia" w:ascii="楷体_GB2312" w:hAnsi="仿宋" w:eastAsia="楷体_GB2312"/>
          <w:b/>
          <w:color w:val="000000"/>
          <w:kern w:val="0"/>
          <w:sz w:val="32"/>
          <w:szCs w:val="21"/>
          <w:lang w:val="zh-CN"/>
        </w:rPr>
        <w:t>判断题（共</w:t>
      </w:r>
      <w:r>
        <w:rPr>
          <w:rFonts w:ascii="楷体_GB2312" w:hAnsi="仿宋" w:eastAsia="楷体_GB2312"/>
          <w:b/>
          <w:color w:val="000000"/>
          <w:kern w:val="0"/>
          <w:sz w:val="32"/>
          <w:szCs w:val="21"/>
        </w:rPr>
        <w:t>1</w:t>
      </w:r>
      <w:r>
        <w:rPr>
          <w:rFonts w:hint="eastAsia" w:ascii="楷体_GB2312" w:hAnsi="仿宋" w:eastAsia="楷体_GB2312"/>
          <w:b/>
          <w:color w:val="000000"/>
          <w:kern w:val="0"/>
          <w:sz w:val="32"/>
          <w:szCs w:val="21"/>
        </w:rPr>
        <w:t>0</w:t>
      </w:r>
      <w:r>
        <w:rPr>
          <w:rFonts w:hint="eastAsia" w:ascii="楷体_GB2312" w:hAnsi="仿宋" w:eastAsia="楷体_GB2312"/>
          <w:b/>
          <w:color w:val="000000"/>
          <w:kern w:val="0"/>
          <w:sz w:val="32"/>
          <w:szCs w:val="21"/>
          <w:lang w:val="zh-CN"/>
        </w:rPr>
        <w:t>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工程项目管理的基本理论</w:t>
      </w:r>
      <w:r>
        <w:rPr>
          <w:rFonts w:hint="eastAsia" w:ascii="仿宋" w:hAnsi="仿宋" w:eastAsia="仿宋"/>
          <w:color w:val="000000"/>
          <w:kern w:val="0"/>
          <w:sz w:val="32"/>
          <w:szCs w:val="21"/>
          <w:lang w:val="zh-CN"/>
        </w:rPr>
        <w:t>（每题</w:t>
      </w:r>
      <w:r>
        <w:rPr>
          <w:rFonts w:ascii="仿宋" w:hAnsi="仿宋" w:eastAsia="仿宋"/>
          <w:color w:val="000000"/>
          <w:kern w:val="0"/>
          <w:sz w:val="32"/>
          <w:szCs w:val="21"/>
        </w:rPr>
        <w:t>1</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10题</w:t>
      </w:r>
      <w:r>
        <w:rPr>
          <w:rFonts w:hint="eastAsia" w:ascii="仿宋" w:hAnsi="仿宋" w:eastAsia="仿宋"/>
          <w:color w:val="000000"/>
          <w:kern w:val="0"/>
          <w:sz w:val="32"/>
          <w:szCs w:val="21"/>
          <w:lang w:val="zh-CN"/>
        </w:rPr>
        <w:t>）</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3</w:t>
      </w:r>
      <w:r>
        <w:rPr>
          <w:rFonts w:hint="eastAsia" w:ascii="楷体_GB2312" w:hAnsi="仿宋" w:eastAsia="楷体_GB2312"/>
          <w:b/>
          <w:color w:val="000000"/>
          <w:kern w:val="0"/>
          <w:sz w:val="32"/>
          <w:szCs w:val="21"/>
          <w:lang w:val="zh-CN"/>
        </w:rPr>
        <w:t>.</w:t>
      </w:r>
      <w:r>
        <w:rPr>
          <w:rFonts w:hint="eastAsia" w:ascii="楷体_GB2312" w:hAnsi="仿宋" w:eastAsia="楷体_GB2312"/>
          <w:b/>
          <w:color w:val="000000"/>
          <w:kern w:val="0"/>
          <w:sz w:val="32"/>
          <w:szCs w:val="21"/>
        </w:rPr>
        <w:t>名词解释</w:t>
      </w:r>
      <w:r>
        <w:rPr>
          <w:rFonts w:hint="eastAsia" w:ascii="楷体_GB2312" w:hAnsi="仿宋" w:eastAsia="楷体_GB2312"/>
          <w:b/>
          <w:color w:val="000000"/>
          <w:kern w:val="0"/>
          <w:sz w:val="32"/>
          <w:szCs w:val="21"/>
          <w:lang w:val="zh-CN"/>
        </w:rPr>
        <w:t>（共</w:t>
      </w:r>
      <w:r>
        <w:rPr>
          <w:rFonts w:hint="eastAsia" w:ascii="楷体_GB2312" w:hAnsi="仿宋" w:eastAsia="楷体_GB2312"/>
          <w:b/>
          <w:color w:val="000000"/>
          <w:kern w:val="0"/>
          <w:sz w:val="32"/>
          <w:szCs w:val="21"/>
        </w:rPr>
        <w:t>20</w:t>
      </w:r>
      <w:r>
        <w:rPr>
          <w:rFonts w:hint="eastAsia" w:ascii="楷体_GB2312" w:hAnsi="仿宋" w:eastAsia="楷体_GB2312"/>
          <w:b/>
          <w:color w:val="000000"/>
          <w:kern w:val="0"/>
          <w:sz w:val="32"/>
          <w:szCs w:val="21"/>
          <w:lang w:val="zh-CN"/>
        </w:rPr>
        <w:t>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工程项目管理相关概念和术语</w:t>
      </w:r>
      <w:r>
        <w:rPr>
          <w:rFonts w:hint="eastAsia" w:ascii="仿宋" w:hAnsi="仿宋" w:eastAsia="仿宋"/>
          <w:color w:val="000000"/>
          <w:kern w:val="0"/>
          <w:sz w:val="32"/>
          <w:szCs w:val="21"/>
          <w:lang w:val="zh-CN"/>
        </w:rPr>
        <w:t>（每题</w:t>
      </w:r>
      <w:r>
        <w:rPr>
          <w:rFonts w:hint="eastAsia" w:ascii="仿宋" w:hAnsi="仿宋" w:eastAsia="仿宋"/>
          <w:color w:val="000000"/>
          <w:kern w:val="0"/>
          <w:sz w:val="32"/>
          <w:szCs w:val="21"/>
        </w:rPr>
        <w:t>5</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4</w:t>
      </w:r>
      <w:r>
        <w:rPr>
          <w:rFonts w:hint="eastAsia" w:ascii="仿宋" w:hAnsi="仿宋" w:eastAsia="仿宋"/>
          <w:color w:val="000000"/>
          <w:kern w:val="0"/>
          <w:sz w:val="32"/>
          <w:szCs w:val="21"/>
          <w:lang w:val="zh-CN"/>
        </w:rPr>
        <w:t>题）</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4</w:t>
      </w:r>
      <w:r>
        <w:rPr>
          <w:rFonts w:hint="eastAsia" w:ascii="楷体_GB2312" w:hAnsi="仿宋" w:eastAsia="楷体_GB2312"/>
          <w:b/>
          <w:color w:val="000000"/>
          <w:kern w:val="0"/>
          <w:sz w:val="32"/>
          <w:szCs w:val="21"/>
          <w:lang w:val="zh-CN"/>
        </w:rPr>
        <w:t>.</w:t>
      </w:r>
      <w:r>
        <w:rPr>
          <w:rFonts w:hint="eastAsia" w:ascii="楷体_GB2312" w:hAnsi="仿宋" w:eastAsia="楷体_GB2312"/>
          <w:b/>
          <w:color w:val="000000"/>
          <w:kern w:val="0"/>
          <w:sz w:val="32"/>
          <w:szCs w:val="21"/>
        </w:rPr>
        <w:t>简答题</w:t>
      </w:r>
      <w:r>
        <w:rPr>
          <w:rFonts w:hint="eastAsia" w:ascii="楷体_GB2312" w:hAnsi="仿宋" w:eastAsia="楷体_GB2312"/>
          <w:b/>
          <w:color w:val="000000"/>
          <w:kern w:val="0"/>
          <w:sz w:val="32"/>
          <w:szCs w:val="21"/>
          <w:lang w:val="zh-CN"/>
        </w:rPr>
        <w:t>(共</w:t>
      </w:r>
      <w:r>
        <w:rPr>
          <w:rFonts w:hint="eastAsia" w:ascii="楷体_GB2312" w:hAnsi="仿宋" w:eastAsia="楷体_GB2312"/>
          <w:b/>
          <w:color w:val="000000"/>
          <w:kern w:val="0"/>
          <w:sz w:val="32"/>
          <w:szCs w:val="21"/>
        </w:rPr>
        <w:t>3</w:t>
      </w:r>
      <w:r>
        <w:rPr>
          <w:rFonts w:hint="eastAsia" w:ascii="楷体_GB2312" w:hAnsi="仿宋" w:eastAsia="楷体_GB2312"/>
          <w:b/>
          <w:color w:val="000000"/>
          <w:kern w:val="0"/>
          <w:sz w:val="32"/>
          <w:szCs w:val="21"/>
          <w:lang w:val="zh-CN"/>
        </w:rPr>
        <w:t>0分)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工程项目管理的基本理论和方法</w:t>
      </w:r>
      <w:r>
        <w:rPr>
          <w:rFonts w:hint="eastAsia" w:ascii="仿宋" w:hAnsi="仿宋" w:eastAsia="仿宋"/>
          <w:color w:val="000000"/>
          <w:kern w:val="0"/>
          <w:sz w:val="32"/>
          <w:szCs w:val="21"/>
          <w:lang w:val="zh-CN"/>
        </w:rPr>
        <w:t>（每题</w:t>
      </w:r>
      <w:r>
        <w:rPr>
          <w:rFonts w:hint="eastAsia" w:ascii="仿宋" w:hAnsi="仿宋" w:eastAsia="仿宋"/>
          <w:color w:val="000000"/>
          <w:kern w:val="0"/>
          <w:sz w:val="32"/>
          <w:szCs w:val="21"/>
        </w:rPr>
        <w:t>6</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5题</w:t>
      </w:r>
      <w:r>
        <w:rPr>
          <w:rFonts w:hint="eastAsia" w:ascii="仿宋" w:hAnsi="仿宋" w:eastAsia="仿宋"/>
          <w:color w:val="000000"/>
          <w:kern w:val="0"/>
          <w:sz w:val="32"/>
          <w:szCs w:val="21"/>
          <w:lang w:val="zh-CN"/>
        </w:rPr>
        <w:t>）</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rPr>
        <w:t>5.案例分析题</w:t>
      </w:r>
      <w:r>
        <w:rPr>
          <w:rFonts w:hint="eastAsia" w:ascii="楷体_GB2312" w:hAnsi="仿宋" w:eastAsia="楷体_GB2312"/>
          <w:b/>
          <w:color w:val="000000"/>
          <w:kern w:val="0"/>
          <w:sz w:val="32"/>
          <w:szCs w:val="21"/>
          <w:lang w:val="zh-CN"/>
        </w:rPr>
        <w:t>(共1</w:t>
      </w:r>
      <w:r>
        <w:rPr>
          <w:rFonts w:hint="eastAsia" w:ascii="楷体_GB2312" w:hAnsi="仿宋" w:eastAsia="楷体_GB2312"/>
          <w:b/>
          <w:color w:val="000000"/>
          <w:kern w:val="0"/>
          <w:sz w:val="32"/>
          <w:szCs w:val="21"/>
        </w:rPr>
        <w:t>0</w:t>
      </w:r>
      <w:r>
        <w:rPr>
          <w:rFonts w:hint="eastAsia" w:ascii="楷体_GB2312" w:hAnsi="仿宋" w:eastAsia="楷体_GB2312"/>
          <w:b/>
          <w:color w:val="000000"/>
          <w:kern w:val="0"/>
          <w:sz w:val="32"/>
          <w:szCs w:val="21"/>
          <w:lang w:val="zh-CN"/>
        </w:rPr>
        <w:t>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工程项目管理的基本理论和方法的应用</w:t>
      </w:r>
      <w:r>
        <w:rPr>
          <w:rFonts w:hint="eastAsia" w:ascii="仿宋" w:hAnsi="仿宋" w:eastAsia="仿宋"/>
          <w:color w:val="000000"/>
          <w:kern w:val="0"/>
          <w:sz w:val="32"/>
          <w:szCs w:val="21"/>
          <w:lang w:val="zh-CN"/>
        </w:rPr>
        <w:t>（每题</w:t>
      </w:r>
      <w:r>
        <w:rPr>
          <w:rFonts w:hint="eastAsia" w:ascii="仿宋" w:hAnsi="仿宋" w:eastAsia="仿宋"/>
          <w:color w:val="000000"/>
          <w:kern w:val="0"/>
          <w:sz w:val="32"/>
          <w:szCs w:val="21"/>
        </w:rPr>
        <w:t>10</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1题</w:t>
      </w:r>
      <w:r>
        <w:rPr>
          <w:rFonts w:hint="eastAsia" w:ascii="仿宋" w:hAnsi="仿宋" w:eastAsia="仿宋"/>
          <w:color w:val="000000"/>
          <w:kern w:val="0"/>
          <w:sz w:val="32"/>
          <w:szCs w:val="21"/>
          <w:lang w:val="zh-CN"/>
        </w:rPr>
        <w:t>）</w:t>
      </w:r>
    </w:p>
    <w:p>
      <w:pPr>
        <w:autoSpaceDE w:val="0"/>
        <w:autoSpaceDN w:val="0"/>
        <w:adjustRightInd w:val="0"/>
        <w:spacing w:line="480" w:lineRule="exact"/>
        <w:ind w:firstLine="643" w:firstLineChars="200"/>
        <w:rPr>
          <w:rFonts w:ascii="楷体_GB2312" w:hAnsi="仿宋" w:eastAsia="楷体_GB2312"/>
          <w:b/>
          <w:color w:val="auto"/>
          <w:kern w:val="0"/>
          <w:sz w:val="32"/>
          <w:szCs w:val="21"/>
        </w:rPr>
      </w:pPr>
      <w:r>
        <w:rPr>
          <w:rFonts w:hint="eastAsia" w:ascii="楷体_GB2312" w:hAnsi="仿宋" w:eastAsia="楷体_GB2312"/>
          <w:b/>
          <w:color w:val="auto"/>
          <w:kern w:val="0"/>
          <w:sz w:val="32"/>
          <w:szCs w:val="21"/>
        </w:rPr>
        <w:t>6.计算题（共10分）</w:t>
      </w:r>
    </w:p>
    <w:p>
      <w:pPr>
        <w:ind w:firstLine="640" w:firstLineChars="200"/>
        <w:rPr>
          <w:rFonts w:ascii="仿宋" w:hAnsi="仿宋" w:eastAsia="仿宋"/>
          <w:color w:val="000000"/>
          <w:kern w:val="0"/>
          <w:sz w:val="32"/>
          <w:szCs w:val="21"/>
        </w:rPr>
      </w:pPr>
      <w:r>
        <w:rPr>
          <w:rFonts w:hint="eastAsia" w:ascii="仿宋" w:hAnsi="仿宋" w:eastAsia="仿宋"/>
          <w:color w:val="auto"/>
          <w:kern w:val="0"/>
          <w:sz w:val="32"/>
          <w:szCs w:val="21"/>
        </w:rPr>
        <w:t>工期计划的基本理论和参数的计算（每题10分，共1题）</w:t>
      </w:r>
    </w:p>
    <w:p>
      <w:pPr>
        <w:keepNext w:val="0"/>
        <w:keepLines w:val="0"/>
        <w:pageBreakBefore w:val="0"/>
        <w:widowControl w:val="0"/>
        <w:kinsoku/>
        <w:wordWrap/>
        <w:overflowPunct/>
        <w:topLinePunct w:val="0"/>
        <w:autoSpaceDE w:val="0"/>
        <w:autoSpaceDN w:val="0"/>
        <w:bidi w:val="0"/>
        <w:adjustRightInd w:val="0"/>
        <w:snapToGrid/>
        <w:spacing w:after="292" w:afterLines="50" w:line="480" w:lineRule="exact"/>
        <w:ind w:firstLine="640" w:firstLineChars="200"/>
        <w:textAlignment w:val="auto"/>
        <w:rPr>
          <w:rFonts w:ascii="Times New Roman" w:hAnsi="Times New Roman"/>
          <w:sz w:val="22"/>
        </w:rPr>
      </w:pPr>
      <w:r>
        <w:rPr>
          <w:rFonts w:hint="eastAsia" w:ascii="黑体" w:hAnsi="黑体" w:eastAsia="黑体"/>
          <w:color w:val="000000"/>
          <w:sz w:val="32"/>
          <w:szCs w:val="21"/>
        </w:rPr>
        <w:t>六、考试范围</w:t>
      </w:r>
    </w:p>
    <w:tbl>
      <w:tblPr>
        <w:tblStyle w:val="6"/>
        <w:tblW w:w="8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4"/>
        <w:gridCol w:w="4536"/>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224" w:type="dxa"/>
            <w:vAlign w:val="center"/>
          </w:tcPr>
          <w:p>
            <w:pPr>
              <w:widowControl/>
              <w:spacing w:line="355" w:lineRule="atLeast"/>
              <w:jc w:val="center"/>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章节</w:t>
            </w:r>
          </w:p>
        </w:tc>
        <w:tc>
          <w:tcPr>
            <w:tcW w:w="4536" w:type="dxa"/>
            <w:vAlign w:val="center"/>
          </w:tcPr>
          <w:p>
            <w:pPr>
              <w:widowControl/>
              <w:spacing w:line="355" w:lineRule="atLeast"/>
              <w:jc w:val="center"/>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考核知识点</w:t>
            </w:r>
          </w:p>
        </w:tc>
        <w:tc>
          <w:tcPr>
            <w:tcW w:w="1896" w:type="dxa"/>
            <w:vAlign w:val="center"/>
          </w:tcPr>
          <w:p>
            <w:pPr>
              <w:widowControl/>
              <w:spacing w:line="355" w:lineRule="atLeast"/>
              <w:jc w:val="center"/>
              <w:rPr>
                <w:rFonts w:hint="eastAsia" w:ascii="仿宋" w:hAnsi="仿宋" w:eastAsia="仿宋" w:cs="仿宋"/>
                <w:b/>
                <w:bCs/>
                <w:color w:val="auto"/>
                <w:kern w:val="0"/>
                <w:sz w:val="30"/>
                <w:szCs w:val="30"/>
              </w:rPr>
            </w:pPr>
            <w:r>
              <w:rPr>
                <w:rFonts w:hint="eastAsia" w:ascii="仿宋" w:hAnsi="仿宋" w:eastAsia="仿宋" w:cs="仿宋"/>
                <w:b/>
                <w:bCs/>
                <w:color w:val="auto"/>
                <w:kern w:val="0"/>
                <w:sz w:val="30"/>
                <w:szCs w:val="30"/>
              </w:rPr>
              <w:t>考核要求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第一章 工程项目管理概论</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项目的含义和特点；“工程管理”和“工程项目管理”是两个相关而不同的概念；工程项目管理的类型和任务；工程项目管理的国内外背景及发展趋势。</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识记、理解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第二章 工程项目管理的组织理论</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工程项目管理是基于组织理论的管理学科；组织论的主要研究内容；组织结构与基本组织结构模式；管理任务分工与管理职能分工；工作流程组织与工程项目结构；工程项目管理的组织结构；建设项目管理规划。</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识记、理解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第三章 工程程项目目标控制基本原理</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项目控制的内涵和类型；工程项目目标控制基本理论；动态控制原理在工程项目目标控制中的应用；工程项目风险管理。</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识记、理解、应用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第四章 项目前期策划</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项目前期策划的基本概念；项目环境调查与分析；项目定义与项目功能分析；项目经济策划；项目实施策划的目标分析和再论证；项目实施的组织策划；项目实施的目标控制策划。</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识记、理解、应用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第五章 工程项目投资控制</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工程项目投资控制概述；工程项目投资控制的基本原理；工程项目建设各阶段的投资控制。</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bookmarkStart w:id="0" w:name="_GoBack"/>
            <w:bookmarkEnd w:id="0"/>
            <w:r>
              <w:rPr>
                <w:rFonts w:hint="eastAsia" w:ascii="仿宋" w:hAnsi="仿宋" w:eastAsia="仿宋" w:cs="仿宋"/>
                <w:color w:val="auto"/>
                <w:kern w:val="0"/>
                <w:sz w:val="30"/>
                <w:szCs w:val="30"/>
              </w:rPr>
              <w:t>理解、应用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第六章 工程项目进度管理</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工程项目进度管理概述；工程项目网络计划技术；工程项目进度计划；工程项目计划的检查与调整；工程项目进度控制；工程项目进度控制案例。</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识记、理解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第七章 工程项目质量和安全管理</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工程项目质量管理概述；工程项目的过程质量控制；工程项目安全管理概述；工程项目施工现场安全管理；工程项目环境管理。</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识记、理解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第八章 工程项目管理信息化</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工程项目信息管理概述；工程项目管理信息系统；项目信息门户；BIM技术及其应用。</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理解、应用、分析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第九章 工程设计阶段的项目管理</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工程设计阶段的项目管理概述；设计任务的委托及设计合同管理；设计任务书；工程设计阶段的目标控制；设计协调；工程设计阶段信息管理。</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理解、应用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第十章 工程项目采购管理</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工程项目采购概述；工程项目采购的基本模式；工程项目采购规划；工程项目采购资格审查；工程项目采购招标文件；工程项目采购评标。</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理解、应用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第十一章 工程项目施工管理</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工程项目施工管理概述；工程项目施工阶段技术和经济策划；工程竣工验收。</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识记、理解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224"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第十二章 设施管理视角下的建设项目运营管理</w:t>
            </w:r>
          </w:p>
        </w:tc>
        <w:tc>
          <w:tcPr>
            <w:tcW w:w="453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设施管理原理；设施管理运营组织和外包；建筑物室内空间管理；建筑物的运行和维护管理。</w:t>
            </w:r>
          </w:p>
        </w:tc>
        <w:tc>
          <w:tcPr>
            <w:tcW w:w="1896" w:type="dxa"/>
            <w:vAlign w:val="center"/>
          </w:tcPr>
          <w:p>
            <w:pPr>
              <w:autoSpaceDE w:val="0"/>
              <w:autoSpaceDN w:val="0"/>
              <w:adjustRightInd w:val="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理解、应用、分析</w:t>
            </w:r>
          </w:p>
        </w:tc>
      </w:tr>
    </w:tbl>
    <w:p>
      <w:pPr>
        <w:rPr>
          <w:rFonts w:hint="eastAsia" w:ascii="仿宋" w:hAnsi="仿宋" w:eastAsia="仿宋" w:cs="仿宋"/>
          <w:sz w:val="30"/>
          <w:szCs w:val="30"/>
        </w:rPr>
      </w:pPr>
    </w:p>
    <w:sectPr>
      <w:headerReference r:id="rId3" w:type="default"/>
      <w:footerReference r:id="rId5" w:type="default"/>
      <w:headerReference r:id="rId4" w:type="even"/>
      <w:footerReference r:id="rId6" w:type="even"/>
      <w:pgSz w:w="11907" w:h="16839"/>
      <w:pgMar w:top="2098" w:right="1474" w:bottom="1984" w:left="1587" w:header="851" w:footer="1400"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9</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8</w:t>
    </w:r>
    <w:r>
      <w:rPr>
        <w:sz w:val="28"/>
      </w:rPr>
      <w:fldChar w:fldCharType="end"/>
    </w:r>
    <w:r>
      <w:rPr>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gyZWNlZWEyODQ2M2VkM2VjYmI4MzI0MTM1ODkwN2EifQ=="/>
  </w:docVars>
  <w:rsids>
    <w:rsidRoot w:val="002D138E"/>
    <w:rsid w:val="000A68DC"/>
    <w:rsid w:val="000E5329"/>
    <w:rsid w:val="001A5FE2"/>
    <w:rsid w:val="001B652B"/>
    <w:rsid w:val="00210633"/>
    <w:rsid w:val="002627EA"/>
    <w:rsid w:val="00287A5C"/>
    <w:rsid w:val="002D138E"/>
    <w:rsid w:val="002D3FCB"/>
    <w:rsid w:val="00300B82"/>
    <w:rsid w:val="003C39F8"/>
    <w:rsid w:val="003D709C"/>
    <w:rsid w:val="00442408"/>
    <w:rsid w:val="00447FAA"/>
    <w:rsid w:val="00454B8D"/>
    <w:rsid w:val="00462114"/>
    <w:rsid w:val="00486A05"/>
    <w:rsid w:val="00526CCC"/>
    <w:rsid w:val="005813A8"/>
    <w:rsid w:val="005943C9"/>
    <w:rsid w:val="005E3F9F"/>
    <w:rsid w:val="006E2C43"/>
    <w:rsid w:val="0075759A"/>
    <w:rsid w:val="00795025"/>
    <w:rsid w:val="00860EDE"/>
    <w:rsid w:val="008C247E"/>
    <w:rsid w:val="008C5122"/>
    <w:rsid w:val="008E4039"/>
    <w:rsid w:val="008F4433"/>
    <w:rsid w:val="00914783"/>
    <w:rsid w:val="009349DF"/>
    <w:rsid w:val="009453C5"/>
    <w:rsid w:val="00973E35"/>
    <w:rsid w:val="009B2FE6"/>
    <w:rsid w:val="009C3E0D"/>
    <w:rsid w:val="00A778DD"/>
    <w:rsid w:val="00A80F39"/>
    <w:rsid w:val="00AC1289"/>
    <w:rsid w:val="00AD4ED1"/>
    <w:rsid w:val="00B70CC5"/>
    <w:rsid w:val="00BA2B12"/>
    <w:rsid w:val="00BA43A7"/>
    <w:rsid w:val="00BC0073"/>
    <w:rsid w:val="00BD32F5"/>
    <w:rsid w:val="00BE62B7"/>
    <w:rsid w:val="00C00BEE"/>
    <w:rsid w:val="00C409E5"/>
    <w:rsid w:val="00C56876"/>
    <w:rsid w:val="00CB1448"/>
    <w:rsid w:val="00CC4694"/>
    <w:rsid w:val="00D02B15"/>
    <w:rsid w:val="00D40EFE"/>
    <w:rsid w:val="00D54C86"/>
    <w:rsid w:val="00D56026"/>
    <w:rsid w:val="00D633CF"/>
    <w:rsid w:val="00DE57A3"/>
    <w:rsid w:val="00E03A30"/>
    <w:rsid w:val="00E518C7"/>
    <w:rsid w:val="00E66C4F"/>
    <w:rsid w:val="00EA2734"/>
    <w:rsid w:val="00F30A6C"/>
    <w:rsid w:val="00F318CA"/>
    <w:rsid w:val="00F5057A"/>
    <w:rsid w:val="00F5721A"/>
    <w:rsid w:val="00FA29EE"/>
    <w:rsid w:val="00FB1D25"/>
    <w:rsid w:val="00FC5F7C"/>
    <w:rsid w:val="00FD6B76"/>
    <w:rsid w:val="024A52CF"/>
    <w:rsid w:val="02B43E43"/>
    <w:rsid w:val="031344BE"/>
    <w:rsid w:val="03B36ABC"/>
    <w:rsid w:val="03DB7476"/>
    <w:rsid w:val="04E51685"/>
    <w:rsid w:val="057675EB"/>
    <w:rsid w:val="07900364"/>
    <w:rsid w:val="07D43242"/>
    <w:rsid w:val="092A7841"/>
    <w:rsid w:val="0C3B3CAC"/>
    <w:rsid w:val="0CBB0A86"/>
    <w:rsid w:val="0DFC128B"/>
    <w:rsid w:val="0E723260"/>
    <w:rsid w:val="0F2B3F4A"/>
    <w:rsid w:val="10445051"/>
    <w:rsid w:val="10EB0CDB"/>
    <w:rsid w:val="180027B8"/>
    <w:rsid w:val="187C2DEA"/>
    <w:rsid w:val="188D5C8D"/>
    <w:rsid w:val="1BD14729"/>
    <w:rsid w:val="1DD2718E"/>
    <w:rsid w:val="1E373197"/>
    <w:rsid w:val="214E067E"/>
    <w:rsid w:val="22862C45"/>
    <w:rsid w:val="22872D82"/>
    <w:rsid w:val="22F47DEA"/>
    <w:rsid w:val="235C1B8F"/>
    <w:rsid w:val="25A747EA"/>
    <w:rsid w:val="25D47712"/>
    <w:rsid w:val="297F79AC"/>
    <w:rsid w:val="2B57030E"/>
    <w:rsid w:val="2C9C0836"/>
    <w:rsid w:val="2CA029D2"/>
    <w:rsid w:val="2D984A6E"/>
    <w:rsid w:val="2E5D000F"/>
    <w:rsid w:val="2F516E50"/>
    <w:rsid w:val="304B16A4"/>
    <w:rsid w:val="315F767F"/>
    <w:rsid w:val="33960C90"/>
    <w:rsid w:val="33E73FCA"/>
    <w:rsid w:val="349E48FD"/>
    <w:rsid w:val="34F8605B"/>
    <w:rsid w:val="363C74FB"/>
    <w:rsid w:val="367E19F1"/>
    <w:rsid w:val="3DEA7834"/>
    <w:rsid w:val="3EBE1AE7"/>
    <w:rsid w:val="3F542D0C"/>
    <w:rsid w:val="3F902B73"/>
    <w:rsid w:val="3FD43741"/>
    <w:rsid w:val="40A36B96"/>
    <w:rsid w:val="40A43A7A"/>
    <w:rsid w:val="40DA744F"/>
    <w:rsid w:val="41A110C8"/>
    <w:rsid w:val="42A46972"/>
    <w:rsid w:val="42CB1B95"/>
    <w:rsid w:val="446E223C"/>
    <w:rsid w:val="458849FA"/>
    <w:rsid w:val="469B1D06"/>
    <w:rsid w:val="48592982"/>
    <w:rsid w:val="48DB63EC"/>
    <w:rsid w:val="4ADD0C86"/>
    <w:rsid w:val="4BA03D4C"/>
    <w:rsid w:val="51A8691D"/>
    <w:rsid w:val="5377246C"/>
    <w:rsid w:val="54BF5980"/>
    <w:rsid w:val="54F30B5D"/>
    <w:rsid w:val="5538526F"/>
    <w:rsid w:val="58724202"/>
    <w:rsid w:val="59A13B69"/>
    <w:rsid w:val="5A054834"/>
    <w:rsid w:val="5B7C3882"/>
    <w:rsid w:val="5E10055F"/>
    <w:rsid w:val="5EC82797"/>
    <w:rsid w:val="5FE57111"/>
    <w:rsid w:val="62045992"/>
    <w:rsid w:val="6214265B"/>
    <w:rsid w:val="63EC46EE"/>
    <w:rsid w:val="64A46087"/>
    <w:rsid w:val="65541EDA"/>
    <w:rsid w:val="68F12525"/>
    <w:rsid w:val="6D2A6B03"/>
    <w:rsid w:val="6E4D564A"/>
    <w:rsid w:val="6F175189"/>
    <w:rsid w:val="6FCB03C8"/>
    <w:rsid w:val="70AF3212"/>
    <w:rsid w:val="720B547C"/>
    <w:rsid w:val="74906BB5"/>
    <w:rsid w:val="74C949BD"/>
    <w:rsid w:val="77DF0B95"/>
    <w:rsid w:val="77E0214F"/>
    <w:rsid w:val="78707B3D"/>
    <w:rsid w:val="79E753EB"/>
    <w:rsid w:val="7A4D4CB7"/>
    <w:rsid w:val="7CC34878"/>
    <w:rsid w:val="7CE6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jc w:val="left"/>
    </w:pPr>
    <w:rPr>
      <w:kern w:val="0"/>
      <w:sz w:val="24"/>
    </w:rPr>
  </w:style>
  <w:style w:type="table" w:styleId="6">
    <w:name w:val="Table Grid"/>
    <w:basedOn w:val="5"/>
    <w:qFormat/>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uiPriority w:val="22"/>
    <w:rPr>
      <w:b/>
      <w:bCs/>
    </w:rPr>
  </w:style>
  <w:style w:type="character" w:customStyle="1" w:styleId="9">
    <w:name w:val="页眉 字符"/>
    <w:basedOn w:val="7"/>
    <w:link w:val="3"/>
    <w:qFormat/>
    <w:uiPriority w:val="0"/>
    <w:rPr>
      <w:rFonts w:ascii="Calibri" w:hAnsi="Calibri"/>
      <w:kern w:val="2"/>
      <w:sz w:val="18"/>
      <w:szCs w:val="18"/>
    </w:rPr>
  </w:style>
  <w:style w:type="character" w:customStyle="1" w:styleId="10">
    <w:name w:val="页脚 字符"/>
    <w:basedOn w:val="7"/>
    <w:link w:val="2"/>
    <w:qFormat/>
    <w:uiPriority w:val="0"/>
    <w:rPr>
      <w:rFonts w:ascii="Calibri" w:hAnsi="Calibri"/>
      <w:kern w:val="2"/>
      <w:sz w:val="18"/>
      <w:szCs w:val="18"/>
    </w:rPr>
  </w:style>
  <w:style w:type="paragraph" w:customStyle="1" w:styleId="11">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235</Words>
  <Characters>1342</Characters>
  <Lines>11</Lines>
  <Paragraphs>3</Paragraphs>
  <TotalTime>3</TotalTime>
  <ScaleCrop>false</ScaleCrop>
  <LinksUpToDate>false</LinksUpToDate>
  <CharactersWithSpaces>1574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2020-06-18T07:30:00Z</dcterms:created>
  <dc:creator>Administrator</dc:creator>
  <cp:lastModifiedBy>Administrator</cp:lastModifiedBy>
  <cp:lastPrinted>2020-06-17T07:28:00Z</cp:lastPrinted>
  <dcterms:modified xsi:type="dcterms:W3CDTF">2023-03-11T12:43:11Z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F3D5FB70E9A5473E979658DFA1E445EE</vt:lpwstr>
  </property>
</Properties>
</file>