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华文中宋" w:hAnsi="华文中宋" w:eastAsia="华文中宋"/>
          <w:b/>
          <w:color w:val="333333"/>
          <w:kern w:val="0"/>
          <w:sz w:val="30"/>
          <w:szCs w:val="30"/>
        </w:rPr>
      </w:pPr>
      <w:r>
        <w:rPr>
          <w:rFonts w:hint="eastAsia" w:ascii="华文中宋" w:hAnsi="华文中宋" w:eastAsia="华文中宋"/>
          <w:b/>
          <w:color w:val="333333"/>
          <w:kern w:val="0"/>
          <w:sz w:val="30"/>
          <w:szCs w:val="30"/>
        </w:rPr>
        <w:t>武汉设计工程学院普通专升本入学考试</w:t>
      </w:r>
    </w:p>
    <w:p>
      <w:pPr>
        <w:pStyle w:val="8"/>
        <w:spacing w:before="0" w:beforeAutospacing="0" w:after="0" w:afterAutospacing="0"/>
        <w:jc w:val="center"/>
        <w:rPr>
          <w:rFonts w:hint="eastAsia" w:ascii="华文中宋" w:hAnsi="华文中宋" w:eastAsia="华文中宋"/>
          <w:b/>
          <w:color w:val="333333"/>
          <w:sz w:val="30"/>
          <w:szCs w:val="30"/>
        </w:rPr>
      </w:pPr>
      <w:r>
        <w:rPr>
          <w:rFonts w:hint="eastAsia" w:ascii="华文中宋" w:hAnsi="华文中宋" w:eastAsia="华文中宋"/>
          <w:b/>
          <w:color w:val="333333"/>
          <w:sz w:val="30"/>
          <w:szCs w:val="30"/>
        </w:rPr>
        <w:t>《</w:t>
      </w:r>
      <w:r>
        <w:rPr>
          <w:rFonts w:hint="eastAsia" w:ascii="华文中宋" w:hAnsi="华文中宋" w:eastAsia="华文中宋"/>
          <w:b/>
          <w:color w:val="333333"/>
          <w:sz w:val="30"/>
          <w:szCs w:val="30"/>
          <w:lang w:val="en-US" w:eastAsia="zh-CN"/>
        </w:rPr>
        <w:t>动画造型基础与设计</w:t>
      </w:r>
      <w:r>
        <w:rPr>
          <w:rFonts w:hint="eastAsia" w:ascii="华文中宋" w:hAnsi="华文中宋" w:eastAsia="华文中宋"/>
          <w:b/>
          <w:color w:val="333333"/>
          <w:sz w:val="30"/>
          <w:szCs w:val="30"/>
        </w:rPr>
        <w:t>》考试大纲</w:t>
      </w:r>
    </w:p>
    <w:p>
      <w:pPr>
        <w:pStyle w:val="8"/>
        <w:numPr>
          <w:ilvl w:val="0"/>
          <w:numId w:val="1"/>
        </w:numPr>
        <w:wordWrap w:val="0"/>
        <w:spacing w:before="0" w:beforeAutospacing="0" w:after="0" w:afterAutospacing="0"/>
        <w:rPr>
          <w:rStyle w:val="9"/>
          <w:rFonts w:hint="eastAsia" w:ascii="仿宋_GB2312" w:hAnsi="仿宋_GB2312" w:eastAsia="仿宋_GB2312"/>
          <w:color w:val="333333"/>
        </w:rPr>
      </w:pPr>
      <w:r>
        <w:rPr>
          <w:rStyle w:val="9"/>
          <w:rFonts w:hint="eastAsia" w:ascii="仿宋_GB2312" w:hAnsi="仿宋_GB2312" w:eastAsia="仿宋_GB2312"/>
          <w:color w:val="333333"/>
        </w:rPr>
        <w:t>课程名称：</w:t>
      </w:r>
      <w:r>
        <w:rPr>
          <w:rFonts w:hint="eastAsia" w:ascii="仿宋_GB2312" w:hAnsi="仿宋_GB2312" w:eastAsia="仿宋_GB2312"/>
          <w:color w:val="333333"/>
        </w:rPr>
        <w:t>《</w:t>
      </w:r>
      <w:r>
        <w:rPr>
          <w:rFonts w:hint="eastAsia" w:ascii="仿宋_GB2312" w:hAnsi="仿宋_GB2312" w:eastAsia="仿宋_GB2312"/>
          <w:color w:val="333333"/>
          <w:lang w:val="en-US" w:eastAsia="zh-CN"/>
        </w:rPr>
        <w:t>动画造型基础与设计</w:t>
      </w:r>
      <w:r>
        <w:rPr>
          <w:rFonts w:hint="eastAsia" w:ascii="仿宋_GB2312" w:hAnsi="仿宋_GB2312" w:eastAsia="仿宋_GB2312"/>
          <w:color w:val="333333"/>
        </w:rPr>
        <w:t>》</w:t>
      </w:r>
    </w:p>
    <w:p>
      <w:pPr>
        <w:pStyle w:val="8"/>
        <w:numPr>
          <w:ilvl w:val="0"/>
          <w:numId w:val="1"/>
        </w:numPr>
        <w:wordWrap w:val="0"/>
        <w:spacing w:before="0" w:beforeAutospacing="0" w:after="0" w:afterAutospacing="0"/>
        <w:rPr>
          <w:rStyle w:val="9"/>
          <w:rFonts w:hint="eastAsia" w:ascii="仿宋_GB2312" w:hAnsi="仿宋_GB2312" w:eastAsia="仿宋_GB2312"/>
          <w:color w:val="333333"/>
        </w:rPr>
      </w:pPr>
      <w:r>
        <w:rPr>
          <w:rStyle w:val="9"/>
          <w:rFonts w:hint="eastAsia" w:ascii="仿宋_GB2312" w:hAnsi="仿宋_GB2312" w:eastAsia="仿宋_GB2312"/>
          <w:color w:val="333333"/>
        </w:rPr>
        <w:t>考试方式：</w:t>
      </w:r>
      <w:r>
        <w:rPr>
          <w:rFonts w:hint="eastAsia" w:ascii="仿宋_GB2312" w:hAnsi="仿宋_GB2312" w:eastAsia="仿宋_GB2312"/>
          <w:color w:val="333333"/>
        </w:rPr>
        <w:t>自备</w:t>
      </w:r>
      <w:r>
        <w:rPr>
          <w:rFonts w:hint="eastAsia" w:ascii="仿宋_GB2312" w:hAnsi="仿宋_GB2312" w:eastAsia="仿宋_GB2312"/>
          <w:color w:val="333333"/>
          <w:lang w:val="en-US" w:eastAsia="zh-CN"/>
        </w:rPr>
        <w:t>绘画工具、根据命题要求现场绘制设计作品</w:t>
      </w:r>
    </w:p>
    <w:p>
      <w:pPr>
        <w:pStyle w:val="8"/>
        <w:wordWrap w:val="0"/>
        <w:spacing w:before="0" w:beforeAutospacing="0" w:after="0" w:afterAutospacing="0"/>
        <w:rPr>
          <w:rStyle w:val="9"/>
          <w:rFonts w:hint="eastAsia" w:ascii="仿宋_GB2312" w:hAnsi="仿宋_GB2312" w:eastAsia="仿宋_GB2312"/>
          <w:color w:val="333333"/>
        </w:rPr>
      </w:pPr>
      <w:r>
        <w:rPr>
          <w:rStyle w:val="9"/>
          <w:rFonts w:hint="eastAsia" w:ascii="仿宋_GB2312" w:hAnsi="仿宋_GB2312" w:eastAsia="仿宋_GB2312"/>
          <w:color w:val="333333"/>
        </w:rPr>
        <w:t>三、考试时间：</w:t>
      </w:r>
      <w:r>
        <w:rPr>
          <w:rStyle w:val="9"/>
          <w:rFonts w:hint="eastAsia" w:ascii="仿宋_GB2312" w:hAnsi="仿宋_GB2312" w:eastAsia="仿宋_GB2312"/>
          <w:b w:val="0"/>
          <w:bCs w:val="0"/>
          <w:color w:val="333333"/>
          <w:lang w:val="en-US" w:eastAsia="zh-CN"/>
        </w:rPr>
        <w:t>150</w:t>
      </w:r>
      <w:r>
        <w:rPr>
          <w:rFonts w:hint="eastAsia" w:ascii="仿宋_GB2312" w:hAnsi="仿宋_GB2312" w:eastAsia="仿宋_GB2312"/>
          <w:color w:val="333333"/>
        </w:rPr>
        <w:t>分钟</w:t>
      </w:r>
    </w:p>
    <w:p>
      <w:pPr>
        <w:pStyle w:val="8"/>
        <w:wordWrap w:val="0"/>
        <w:spacing w:before="0" w:beforeAutospacing="0" w:after="0" w:afterAutospacing="0"/>
        <w:rPr>
          <w:rStyle w:val="9"/>
          <w:rFonts w:hint="eastAsia" w:ascii="仿宋_GB2312" w:hAnsi="仿宋_GB2312" w:eastAsia="仿宋_GB2312"/>
          <w:color w:val="333333"/>
        </w:rPr>
      </w:pPr>
      <w:r>
        <w:rPr>
          <w:rStyle w:val="9"/>
          <w:rFonts w:hint="eastAsia" w:ascii="仿宋_GB2312" w:hAnsi="仿宋_GB2312" w:eastAsia="仿宋_GB2312"/>
          <w:color w:val="333333"/>
        </w:rPr>
        <w:t>四、试卷结构：</w:t>
      </w:r>
      <w:r>
        <w:rPr>
          <w:rFonts w:hint="eastAsia" w:ascii="仿宋_GB2312" w:hAnsi="仿宋_GB2312" w:eastAsia="仿宋_GB2312"/>
          <w:color w:val="333333"/>
        </w:rPr>
        <w:t>总分</w:t>
      </w:r>
      <w:r>
        <w:rPr>
          <w:rFonts w:hint="eastAsia" w:ascii="仿宋_GB2312" w:hAnsi="仿宋_GB2312" w:eastAsia="仿宋_GB2312"/>
          <w:color w:val="333333"/>
          <w:lang w:val="en-US" w:eastAsia="zh-CN"/>
        </w:rPr>
        <w:t>200</w:t>
      </w:r>
      <w:r>
        <w:rPr>
          <w:rFonts w:hint="eastAsia" w:ascii="仿宋_GB2312" w:hAnsi="仿宋_GB2312" w:eastAsia="仿宋_GB2312"/>
          <w:color w:val="333333"/>
        </w:rPr>
        <w:t>分</w:t>
      </w:r>
    </w:p>
    <w:p>
      <w:pPr>
        <w:pStyle w:val="8"/>
        <w:wordWrap w:val="0"/>
        <w:spacing w:before="0" w:beforeAutospacing="0" w:after="0" w:afterAutospacing="0"/>
        <w:rPr>
          <w:rStyle w:val="9"/>
          <w:rFonts w:hint="eastAsia" w:ascii="仿宋_GB2312" w:hAnsi="仿宋_GB2312" w:eastAsia="仿宋_GB2312"/>
          <w:color w:val="333333"/>
        </w:rPr>
      </w:pPr>
      <w:r>
        <w:rPr>
          <w:rStyle w:val="9"/>
          <w:rFonts w:hint="eastAsia" w:ascii="仿宋_GB2312" w:hAnsi="仿宋_GB2312" w:eastAsia="仿宋_GB2312"/>
          <w:color w:val="333333"/>
        </w:rPr>
        <w:t>五、参考书目</w:t>
      </w:r>
      <w:r>
        <w:rPr>
          <w:rFonts w:hint="eastAsia" w:ascii="仿宋_GB2312" w:hAnsi="仿宋_GB2312" w:eastAsia="仿宋_GB2312"/>
          <w:b/>
          <w:bCs/>
          <w:color w:val="333333"/>
        </w:rPr>
        <w:t>（含编者、出版社、出版年份、版次）</w:t>
      </w:r>
    </w:p>
    <w:p>
      <w:pPr>
        <w:pStyle w:val="8"/>
        <w:wordWrap w:val="0"/>
        <w:spacing w:before="0" w:beforeAutospacing="0" w:after="0" w:afterAutospacing="0"/>
        <w:rPr>
          <w:rFonts w:hint="eastAsia" w:ascii="仿宋_GB2312" w:hAnsi="仿宋_GB2312" w:eastAsia="仿宋_GB2312"/>
          <w:color w:val="333333"/>
        </w:rPr>
      </w:pPr>
      <w:r>
        <w:rPr>
          <w:rFonts w:hint="eastAsia" w:ascii="仿宋_GB2312" w:hAnsi="仿宋_GB2312" w:eastAsia="仿宋_GB2312"/>
          <w:color w:val="333333"/>
        </w:rPr>
        <w:fldChar w:fldCharType="begin"/>
      </w:r>
      <w:r>
        <w:rPr>
          <w:rFonts w:hint="eastAsia" w:ascii="仿宋_GB2312" w:hAnsi="仿宋_GB2312" w:eastAsia="仿宋_GB2312"/>
          <w:color w:val="333333"/>
        </w:rPr>
        <w:instrText xml:space="preserve"> HYPERLINK "http://search.dangdang.com/?key2=%CD%F5%CA%E7%C3%F4&amp;medium=01&amp;category_path=01.00.00.00.00.00" \t "http://product.dangdang.com/_blank" </w:instrText>
      </w:r>
      <w:r>
        <w:rPr>
          <w:rFonts w:hint="eastAsia" w:ascii="仿宋_GB2312" w:hAnsi="仿宋_GB2312" w:eastAsia="仿宋_GB2312"/>
          <w:color w:val="333333"/>
        </w:rPr>
        <w:fldChar w:fldCharType="separate"/>
      </w:r>
      <w:r>
        <w:rPr>
          <w:rFonts w:hint="eastAsia" w:ascii="仿宋_GB2312" w:hAnsi="仿宋_GB2312" w:eastAsia="仿宋_GB2312"/>
          <w:color w:val="333333"/>
        </w:rPr>
        <w:t>王淑敏</w:t>
      </w:r>
      <w:r>
        <w:rPr>
          <w:rFonts w:hint="eastAsia" w:ascii="仿宋_GB2312" w:hAnsi="仿宋_GB2312" w:eastAsia="仿宋_GB2312"/>
          <w:color w:val="333333"/>
        </w:rPr>
        <w:fldChar w:fldCharType="end"/>
      </w:r>
      <w:r>
        <w:rPr>
          <w:rFonts w:hint="eastAsia" w:ascii="仿宋_GB2312" w:hAnsi="仿宋_GB2312" w:eastAsia="仿宋_GB2312"/>
          <w:color w:val="333333"/>
          <w:lang w:val="en-US" w:eastAsia="zh-CN"/>
        </w:rPr>
        <w:t xml:space="preserve"> </w:t>
      </w:r>
      <w:r>
        <w:rPr>
          <w:rFonts w:hint="eastAsia" w:ascii="仿宋_GB2312" w:hAnsi="仿宋_GB2312" w:eastAsia="仿宋_GB2312"/>
          <w:color w:val="333333"/>
        </w:rPr>
        <w:t>著.</w:t>
      </w:r>
      <w:r>
        <w:rPr>
          <w:rFonts w:hint="eastAsia" w:ascii="仿宋_GB2312" w:hAnsi="仿宋_GB2312" w:eastAsia="仿宋_GB2312"/>
          <w:color w:val="333333"/>
          <w:lang w:val="en-US" w:eastAsia="zh-CN"/>
        </w:rPr>
        <w:t>动画造型设计基础</w:t>
      </w:r>
      <w:r>
        <w:rPr>
          <w:rFonts w:hint="eastAsia" w:ascii="仿宋_GB2312" w:hAnsi="仿宋_GB2312" w:eastAsia="仿宋_GB2312"/>
          <w:color w:val="333333"/>
        </w:rPr>
        <w:t>.</w:t>
      </w:r>
      <w:r>
        <w:rPr>
          <w:rFonts w:hint="eastAsia" w:ascii="仿宋_GB2312" w:hAnsi="仿宋_GB2312" w:eastAsia="仿宋_GB2312"/>
          <w:color w:val="333333"/>
          <w:lang w:val="en-US" w:eastAsia="zh-CN"/>
        </w:rPr>
        <w:t>辽宁美术</w:t>
      </w:r>
      <w:r>
        <w:rPr>
          <w:rFonts w:hint="eastAsia" w:ascii="仿宋_GB2312" w:hAnsi="仿宋_GB2312" w:eastAsia="仿宋_GB2312"/>
          <w:color w:val="333333"/>
        </w:rPr>
        <w:t>出版社.ISBN：9787531461944.201</w:t>
      </w:r>
      <w:r>
        <w:rPr>
          <w:rFonts w:hint="eastAsia" w:ascii="仿宋_GB2312" w:hAnsi="仿宋_GB2312" w:eastAsia="仿宋_GB2312"/>
          <w:color w:val="333333"/>
          <w:lang w:val="en-US" w:eastAsia="zh-CN"/>
        </w:rPr>
        <w:t>4</w:t>
      </w:r>
      <w:r>
        <w:rPr>
          <w:rFonts w:hint="eastAsia" w:ascii="仿宋_GB2312" w:hAnsi="仿宋_GB2312" w:eastAsia="仿宋_GB2312"/>
          <w:color w:val="333333"/>
        </w:rPr>
        <w:t>-</w:t>
      </w:r>
      <w:r>
        <w:rPr>
          <w:rFonts w:hint="eastAsia" w:ascii="仿宋_GB2312" w:hAnsi="仿宋_GB2312" w:eastAsia="仿宋_GB2312"/>
          <w:color w:val="333333"/>
          <w:lang w:val="en-US" w:eastAsia="zh-CN"/>
        </w:rPr>
        <w:t>05</w:t>
      </w:r>
      <w:r>
        <w:rPr>
          <w:rFonts w:hint="eastAsia" w:ascii="仿宋_GB2312" w:hAnsi="仿宋_GB2312" w:eastAsia="仿宋_GB2312"/>
          <w:color w:val="333333"/>
        </w:rPr>
        <w:t>；</w:t>
      </w:r>
    </w:p>
    <w:p>
      <w:pPr>
        <w:pStyle w:val="8"/>
        <w:wordWrap w:val="0"/>
        <w:spacing w:before="0" w:beforeAutospacing="0" w:after="0" w:afterAutospacing="0"/>
        <w:rPr>
          <w:rStyle w:val="9"/>
          <w:rFonts w:hint="eastAsia" w:ascii="仿宋_GB2312" w:hAnsi="仿宋_GB2312" w:eastAsia="仿宋_GB2312"/>
          <w:color w:val="333333"/>
        </w:rPr>
      </w:pPr>
      <w:r>
        <w:rPr>
          <w:rStyle w:val="9"/>
          <w:rFonts w:hint="eastAsia" w:ascii="仿宋_GB2312" w:hAnsi="仿宋_GB2312" w:eastAsia="仿宋_GB2312"/>
          <w:color w:val="333333"/>
        </w:rPr>
        <w:t>六、考试的基本要求</w:t>
      </w:r>
    </w:p>
    <w:p>
      <w:pPr>
        <w:rPr>
          <w:rFonts w:hint="eastAsia" w:ascii="仿宋_GB2312" w:hAnsi="仿宋_GB2312" w:eastAsia="仿宋_GB2312"/>
          <w:sz w:val="24"/>
          <w:szCs w:val="24"/>
        </w:rPr>
      </w:pPr>
      <w:r>
        <w:rPr>
          <w:rFonts w:hint="eastAsia" w:ascii="仿宋_GB2312" w:hAnsi="仿宋_GB2312" w:eastAsia="仿宋_GB2312"/>
          <w:sz w:val="24"/>
          <w:szCs w:val="24"/>
        </w:rPr>
        <w:t>本《</w:t>
      </w:r>
      <w:r>
        <w:rPr>
          <w:rFonts w:hint="eastAsia" w:ascii="仿宋_GB2312" w:hAnsi="仿宋_GB2312" w:eastAsia="仿宋_GB2312"/>
          <w:color w:val="333333"/>
          <w:lang w:val="en-US" w:eastAsia="zh-CN"/>
        </w:rPr>
        <w:t>动画造型基础与设计</w:t>
      </w:r>
      <w:r>
        <w:rPr>
          <w:rFonts w:hint="eastAsia" w:ascii="仿宋_GB2312" w:hAnsi="仿宋_GB2312" w:eastAsia="仿宋_GB2312"/>
          <w:sz w:val="24"/>
          <w:szCs w:val="24"/>
        </w:rPr>
        <w:t>》考试大纲适用于武汉设计工程学院</w:t>
      </w:r>
      <w:r>
        <w:rPr>
          <w:rFonts w:hint="eastAsia" w:ascii="仿宋_GB2312" w:hAnsi="仿宋_GB2312" w:eastAsia="仿宋_GB2312"/>
          <w:sz w:val="24"/>
          <w:szCs w:val="24"/>
          <w:lang w:val="en-US" w:eastAsia="zh-CN"/>
        </w:rPr>
        <w:t>动画</w:t>
      </w:r>
      <w:r>
        <w:rPr>
          <w:rFonts w:hint="eastAsia" w:ascii="仿宋_GB2312" w:hAnsi="仿宋_GB2312" w:eastAsia="仿宋_GB2312"/>
          <w:sz w:val="24"/>
          <w:szCs w:val="24"/>
        </w:rPr>
        <w:t>专业普通专升本入学考试。本门考试主要考察考生动画造型设计的分类以及创作方法，</w:t>
      </w:r>
      <w:r>
        <w:rPr>
          <w:rFonts w:hint="eastAsia" w:ascii="仿宋_GB2312" w:hAnsi="仿宋_GB2312" w:eastAsia="仿宋_GB2312"/>
          <w:sz w:val="24"/>
          <w:szCs w:val="24"/>
          <w:lang w:val="en-US" w:eastAsia="zh-CN"/>
        </w:rPr>
        <w:t>把</w:t>
      </w:r>
      <w:r>
        <w:rPr>
          <w:rFonts w:hint="eastAsia" w:ascii="仿宋_GB2312" w:hAnsi="仿宋_GB2312" w:eastAsia="仿宋_GB2312"/>
          <w:sz w:val="24"/>
          <w:szCs w:val="24"/>
        </w:rPr>
        <w:t>绘画基础（素描、速写、透视等）的运用方法和技能应用到动画造型设计中并能灵活运用。</w:t>
      </w:r>
      <w:r>
        <w:rPr>
          <w:rFonts w:hint="eastAsia" w:ascii="仿宋_GB2312" w:hAnsi="仿宋_GB2312" w:eastAsia="仿宋_GB2312"/>
          <w:sz w:val="24"/>
          <w:szCs w:val="24"/>
          <w:lang w:val="en-US" w:eastAsia="zh-CN"/>
        </w:rPr>
        <w:t>对于</w:t>
      </w:r>
      <w:r>
        <w:rPr>
          <w:rFonts w:hint="eastAsia" w:ascii="仿宋_GB2312" w:hAnsi="仿宋_GB2312" w:eastAsia="仿宋_GB2312"/>
          <w:sz w:val="24"/>
          <w:szCs w:val="24"/>
        </w:rPr>
        <w:t>抽象的视觉形象具象化；虚拟角色视觉化</w:t>
      </w:r>
      <w:r>
        <w:rPr>
          <w:rFonts w:hint="eastAsia" w:ascii="仿宋_GB2312" w:hAnsi="仿宋_GB2312" w:eastAsia="仿宋_GB2312"/>
          <w:sz w:val="24"/>
          <w:szCs w:val="24"/>
          <w:lang w:val="en-US" w:eastAsia="zh-CN"/>
        </w:rPr>
        <w:t>是否具备一定的专业基础</w:t>
      </w:r>
      <w:r>
        <w:rPr>
          <w:rFonts w:hint="eastAsia" w:ascii="仿宋_GB2312" w:hAnsi="仿宋_GB2312" w:eastAsia="仿宋_GB2312"/>
          <w:sz w:val="24"/>
          <w:szCs w:val="24"/>
        </w:rPr>
        <w:t>。</w:t>
      </w:r>
    </w:p>
    <w:p>
      <w:pPr>
        <w:pStyle w:val="8"/>
        <w:wordWrap w:val="0"/>
        <w:spacing w:before="0" w:beforeAutospacing="0" w:after="0" w:afterAutospacing="0"/>
        <w:rPr>
          <w:rStyle w:val="9"/>
          <w:rFonts w:hint="eastAsia" w:ascii="仿宋_GB2312" w:hAnsi="仿宋_GB2312" w:eastAsia="仿宋_GB2312"/>
          <w:color w:val="333333"/>
        </w:rPr>
      </w:pPr>
      <w:r>
        <w:rPr>
          <w:rStyle w:val="9"/>
          <w:rFonts w:hint="eastAsia" w:ascii="仿宋_GB2312" w:hAnsi="仿宋_GB2312" w:eastAsia="仿宋_GB2312"/>
          <w:color w:val="333333"/>
        </w:rPr>
        <w:t>七、考试范围</w:t>
      </w:r>
    </w:p>
    <w:p>
      <w:pPr>
        <w:pStyle w:val="8"/>
        <w:wordWrap w:val="0"/>
        <w:spacing w:before="0" w:beforeAutospacing="0" w:after="0" w:afterAutospacing="0"/>
        <w:rPr>
          <w:rStyle w:val="9"/>
          <w:rFonts w:hint="eastAsia" w:ascii="仿宋_GB2312" w:hAnsi="仿宋_GB2312" w:eastAsia="仿宋_GB2312"/>
          <w:color w:val="333333"/>
        </w:rPr>
      </w:pPr>
      <w:r>
        <w:rPr>
          <w:rStyle w:val="9"/>
          <w:rFonts w:hint="eastAsia" w:ascii="仿宋_GB2312" w:hAnsi="仿宋_GB2312" w:eastAsia="仿宋_GB2312"/>
          <w:color w:val="333333"/>
        </w:rPr>
        <w:t>考核知识及要求</w:t>
      </w:r>
      <w:bookmarkStart w:id="0" w:name="_GoBack"/>
      <w:bookmarkEnd w:id="0"/>
    </w:p>
    <w:p>
      <w:pPr>
        <w:pStyle w:val="8"/>
        <w:wordWrap w:val="0"/>
        <w:spacing w:before="0" w:beforeAutospacing="0" w:after="0" w:afterAutospacing="0"/>
        <w:rPr>
          <w:rFonts w:hint="eastAsia" w:ascii="仿宋_GB2312" w:hAnsi="仿宋_GB2312" w:eastAsia="仿宋_GB2312"/>
          <w:color w:val="333333"/>
        </w:rPr>
      </w:pPr>
      <w:r>
        <w:rPr>
          <w:rFonts w:hint="eastAsia" w:ascii="仿宋_GB2312" w:hAnsi="仿宋_GB2312" w:eastAsia="仿宋_GB2312"/>
          <w:color w:val="333333"/>
        </w:rPr>
        <w:t>第1章</w:t>
      </w:r>
      <w:r>
        <w:rPr>
          <w:rFonts w:hint="eastAsia" w:ascii="仿宋_GB2312" w:hAnsi="仿宋_GB2312" w:eastAsia="仿宋_GB2312"/>
          <w:color w:val="333333"/>
          <w:lang w:val="en-US" w:eastAsia="zh-CN"/>
        </w:rPr>
        <w:t>动画造型设计概述</w:t>
      </w:r>
    </w:p>
    <w:p>
      <w:pPr>
        <w:pStyle w:val="8"/>
        <w:wordWrap w:val="0"/>
        <w:spacing w:before="0" w:beforeAutospacing="0" w:after="0" w:afterAutospacing="0"/>
        <w:rPr>
          <w:rFonts w:hint="eastAsia" w:ascii="仿宋_GB2312" w:hAnsi="仿宋_GB2312" w:eastAsia="仿宋_GB2312"/>
          <w:sz w:val="24"/>
          <w:szCs w:val="24"/>
        </w:rPr>
      </w:pPr>
      <w:r>
        <w:rPr>
          <w:rFonts w:hint="eastAsia" w:ascii="仿宋_GB2312" w:hAnsi="仿宋_GB2312" w:eastAsia="仿宋_GB2312"/>
          <w:sz w:val="24"/>
          <w:szCs w:val="24"/>
        </w:rPr>
        <w:t>动画造型的意义，了解各种形式的分类、艺术特征</w:t>
      </w:r>
      <w:r>
        <w:rPr>
          <w:rFonts w:hint="eastAsia" w:ascii="仿宋_GB2312" w:hAnsi="仿宋_GB2312" w:eastAsia="仿宋_GB2312"/>
          <w:color w:val="333333"/>
        </w:rPr>
        <w:t>。 </w:t>
      </w:r>
    </w:p>
    <w:p>
      <w:pPr>
        <w:pStyle w:val="8"/>
        <w:wordWrap w:val="0"/>
        <w:spacing w:before="0" w:beforeAutospacing="0" w:after="0" w:afterAutospacing="0"/>
        <w:rPr>
          <w:rFonts w:hint="eastAsia" w:ascii="仿宋_GB2312" w:hAnsi="仿宋_GB2312" w:eastAsia="仿宋_GB2312"/>
          <w:color w:val="333333"/>
        </w:rPr>
      </w:pPr>
      <w:r>
        <w:rPr>
          <w:rFonts w:hint="eastAsia" w:ascii="仿宋_GB2312" w:hAnsi="仿宋_GB2312" w:eastAsia="仿宋_GB2312"/>
          <w:color w:val="333333"/>
        </w:rPr>
        <w:t>第2章动画造型设计的风格表现基础</w:t>
      </w:r>
    </w:p>
    <w:p>
      <w:pPr>
        <w:pStyle w:val="8"/>
        <w:wordWrap w:val="0"/>
        <w:spacing w:before="0" w:beforeAutospacing="0" w:after="0" w:afterAutospacing="0"/>
        <w:rPr>
          <w:rFonts w:hint="eastAsia" w:ascii="仿宋_GB2312" w:hAnsi="仿宋_GB2312" w:eastAsia="仿宋_GB2312"/>
          <w:color w:val="333333"/>
          <w:lang w:val="en-US" w:eastAsia="zh-CN"/>
        </w:rPr>
      </w:pPr>
      <w:r>
        <w:rPr>
          <w:rFonts w:hint="eastAsia" w:ascii="仿宋_GB2312" w:hAnsi="仿宋_GB2312" w:eastAsia="仿宋_GB2312"/>
          <w:color w:val="333333"/>
          <w:lang w:val="en-US" w:eastAsia="zh-CN"/>
        </w:rPr>
        <w:t>动画造型基本类型和动画造型表现形式</w:t>
      </w:r>
      <w:r>
        <w:rPr>
          <w:rFonts w:hint="eastAsia" w:ascii="仿宋_GB2312" w:hAnsi="仿宋_GB2312" w:eastAsia="仿宋_GB2312"/>
          <w:color w:val="333333"/>
        </w:rPr>
        <w:t>。 </w:t>
      </w:r>
    </w:p>
    <w:p>
      <w:pPr>
        <w:pStyle w:val="8"/>
        <w:wordWrap w:val="0"/>
        <w:spacing w:before="0" w:beforeAutospacing="0" w:after="0" w:afterAutospacing="0"/>
        <w:rPr>
          <w:rFonts w:hint="eastAsia" w:ascii="仿宋_GB2312" w:hAnsi="仿宋_GB2312" w:eastAsia="仿宋_GB2312"/>
          <w:color w:val="333333"/>
        </w:rPr>
      </w:pPr>
      <w:r>
        <w:rPr>
          <w:rFonts w:hint="eastAsia" w:ascii="仿宋_GB2312" w:hAnsi="仿宋_GB2312" w:eastAsia="仿宋_GB2312"/>
          <w:color w:val="333333"/>
        </w:rPr>
        <w:t>第3章动画造型设计的艺术表现手法</w:t>
      </w:r>
    </w:p>
    <w:p>
      <w:pPr>
        <w:rPr>
          <w:rFonts w:hint="eastAsia" w:ascii="仿宋_GB2312" w:hAns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/>
          <w:sz w:val="24"/>
          <w:szCs w:val="24"/>
          <w:lang w:val="en-US" w:eastAsia="zh-CN"/>
        </w:rPr>
        <w:t>动画造型的</w:t>
      </w:r>
      <w:r>
        <w:rPr>
          <w:rFonts w:hint="eastAsia" w:ascii="仿宋_GB2312" w:hAnsi="仿宋_GB2312" w:eastAsia="仿宋_GB2312"/>
          <w:sz w:val="24"/>
          <w:szCs w:val="24"/>
        </w:rPr>
        <w:t>创造性</w:t>
      </w:r>
      <w:r>
        <w:rPr>
          <w:rFonts w:hint="eastAsia" w:ascii="仿宋_GB2312" w:hAnsi="仿宋_GB2312" w:eastAsia="仿宋_GB2312"/>
          <w:sz w:val="24"/>
          <w:szCs w:val="24"/>
          <w:lang w:eastAsia="zh-CN"/>
        </w:rPr>
        <w:t>、</w:t>
      </w:r>
      <w:r>
        <w:rPr>
          <w:rFonts w:hint="eastAsia" w:ascii="仿宋_GB2312" w:hAnsi="仿宋_GB2312" w:eastAsia="仿宋_GB2312"/>
          <w:sz w:val="24"/>
          <w:szCs w:val="24"/>
        </w:rPr>
        <w:t>夸张性</w:t>
      </w:r>
      <w:r>
        <w:rPr>
          <w:rFonts w:hint="eastAsia" w:ascii="仿宋_GB2312" w:hAnsi="仿宋_GB2312" w:eastAsia="仿宋_GB2312"/>
          <w:sz w:val="24"/>
          <w:szCs w:val="24"/>
          <w:lang w:eastAsia="zh-CN"/>
        </w:rPr>
        <w:t>、</w:t>
      </w:r>
      <w:r>
        <w:rPr>
          <w:rFonts w:hint="eastAsia" w:ascii="仿宋_GB2312" w:hAnsi="仿宋_GB2312" w:eastAsia="仿宋_GB2312"/>
          <w:sz w:val="24"/>
          <w:szCs w:val="24"/>
        </w:rPr>
        <w:t>趣味性</w:t>
      </w:r>
      <w:r>
        <w:rPr>
          <w:rFonts w:hint="eastAsia" w:ascii="仿宋_GB2312" w:hAnsi="仿宋_GB2312" w:eastAsia="仿宋_GB2312"/>
          <w:sz w:val="24"/>
          <w:szCs w:val="24"/>
          <w:lang w:eastAsia="zh-CN"/>
        </w:rPr>
        <w:t>、</w:t>
      </w:r>
      <w:r>
        <w:rPr>
          <w:rFonts w:hint="eastAsia" w:ascii="仿宋_GB2312" w:hAnsi="仿宋_GB2312" w:eastAsia="仿宋_GB2312"/>
          <w:sz w:val="24"/>
          <w:szCs w:val="24"/>
        </w:rPr>
        <w:t>艺术性</w:t>
      </w:r>
      <w:r>
        <w:rPr>
          <w:rFonts w:hint="eastAsia" w:ascii="仿宋_GB2312" w:hAnsi="仿宋_GB2312" w:eastAsia="仿宋_GB2312"/>
          <w:sz w:val="24"/>
          <w:szCs w:val="24"/>
          <w:lang w:eastAsia="zh-CN"/>
        </w:rPr>
        <w:t>、</w:t>
      </w:r>
      <w:r>
        <w:rPr>
          <w:rFonts w:hint="eastAsia" w:ascii="仿宋_GB2312" w:hAnsi="仿宋_GB2312" w:eastAsia="仿宋_GB2312"/>
          <w:sz w:val="24"/>
          <w:szCs w:val="24"/>
        </w:rPr>
        <w:t>造型能力</w:t>
      </w:r>
      <w:r>
        <w:rPr>
          <w:rFonts w:hint="eastAsia" w:ascii="仿宋_GB2312" w:hAnsi="仿宋_GB2312" w:eastAsia="仿宋_GB2312"/>
          <w:sz w:val="24"/>
          <w:szCs w:val="24"/>
          <w:lang w:eastAsia="zh-CN"/>
        </w:rPr>
        <w:t>、</w:t>
      </w:r>
      <w:r>
        <w:rPr>
          <w:rFonts w:hint="eastAsia" w:ascii="仿宋_GB2312" w:hAnsi="仿宋_GB2312" w:eastAsia="仿宋_GB2312"/>
          <w:sz w:val="24"/>
          <w:szCs w:val="24"/>
        </w:rPr>
        <w:t>设计思维</w:t>
      </w:r>
      <w:r>
        <w:rPr>
          <w:rFonts w:hint="eastAsia" w:ascii="仿宋_GB2312" w:hAnsi="仿宋_GB2312" w:eastAsia="仿宋_GB2312"/>
          <w:sz w:val="24"/>
          <w:szCs w:val="24"/>
          <w:lang w:eastAsia="zh-CN"/>
        </w:rPr>
        <w:t>、</w:t>
      </w:r>
      <w:r>
        <w:rPr>
          <w:rFonts w:hint="eastAsia" w:ascii="仿宋_GB2312" w:hAnsi="仿宋_GB2312" w:eastAsia="仿宋_GB2312"/>
          <w:sz w:val="24"/>
          <w:szCs w:val="24"/>
        </w:rPr>
        <w:t>创新意识。</w:t>
      </w:r>
    </w:p>
    <w:p>
      <w:pPr>
        <w:rPr>
          <w:rFonts w:hint="eastAsia" w:ascii="仿宋_GB2312" w:hAnsi="仿宋_GB2312" w:eastAsia="仿宋_GB2312"/>
          <w:color w:val="333333"/>
        </w:rPr>
      </w:pPr>
      <w:r>
        <w:rPr>
          <w:rFonts w:hint="eastAsia" w:ascii="仿宋_GB2312" w:hAnsi="仿宋_GB2312" w:eastAsia="仿宋_GB2312"/>
          <w:color w:val="333333"/>
        </w:rPr>
        <w:t>第4章动画造型设计原理及方法</w:t>
      </w:r>
    </w:p>
    <w:p>
      <w:pPr>
        <w:rPr>
          <w:rFonts w:hint="eastAsia" w:ascii="仿宋_GB2312" w:hAnsi="仿宋_GB2312" w:eastAsia="仿宋_GB2312"/>
          <w:sz w:val="24"/>
          <w:szCs w:val="24"/>
        </w:rPr>
      </w:pPr>
      <w:r>
        <w:rPr>
          <w:rFonts w:hint="eastAsia" w:ascii="仿宋_GB2312" w:hAnsi="仿宋_GB2312" w:eastAsia="仿宋_GB2312"/>
          <w:sz w:val="24"/>
          <w:szCs w:val="24"/>
        </w:rPr>
        <w:t>动画造型设计的方法与设计原则，能够灵活运用夸张、变形、拟人等多种创作方法完成动画造型设计。</w:t>
      </w:r>
    </w:p>
    <w:p>
      <w:pPr>
        <w:pStyle w:val="8"/>
        <w:wordWrap w:val="0"/>
        <w:spacing w:before="0" w:beforeAutospacing="0" w:after="0" w:afterAutospacing="0"/>
        <w:rPr>
          <w:rFonts w:hint="eastAsia" w:ascii="仿宋_GB2312" w:hAnsi="仿宋_GB2312" w:eastAsia="仿宋_GB2312"/>
          <w:color w:val="333333"/>
        </w:rPr>
      </w:pPr>
      <w:r>
        <w:rPr>
          <w:rFonts w:hint="eastAsia" w:ascii="仿宋_GB2312" w:hAnsi="仿宋_GB2312" w:eastAsia="仿宋_GB2312"/>
          <w:color w:val="333333"/>
        </w:rPr>
        <w:t>第5章动画造型设计的规范内容</w:t>
      </w:r>
    </w:p>
    <w:p>
      <w:pPr>
        <w:pStyle w:val="8"/>
        <w:wordWrap w:val="0"/>
        <w:spacing w:before="0" w:beforeAutospacing="0" w:after="0" w:afterAutospacing="0"/>
        <w:rPr>
          <w:rFonts w:hint="eastAsia" w:ascii="仿宋_GB2312" w:hAnsi="仿宋_GB2312" w:eastAsia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/>
          <w:b w:val="0"/>
          <w:bCs/>
          <w:sz w:val="24"/>
          <w:szCs w:val="24"/>
          <w:lang w:val="en-US" w:eastAsia="zh-CN"/>
        </w:rPr>
        <w:t>动画造型设计</w:t>
      </w:r>
      <w:r>
        <w:rPr>
          <w:rFonts w:hint="eastAsia" w:ascii="仿宋_GB2312" w:hAnsi="仿宋_GB2312" w:eastAsia="仿宋_GB2312"/>
          <w:b w:val="0"/>
          <w:bCs/>
          <w:color w:val="000000"/>
          <w:kern w:val="2"/>
          <w:sz w:val="24"/>
          <w:szCs w:val="24"/>
          <w:lang w:bidi="ar"/>
        </w:rPr>
        <w:t>中人物头部、发型、面部表情、服饰、道具等外部特征的塑造方法，以及如何表现人物内在性格、情感等的创作技巧</w:t>
      </w:r>
      <w:r>
        <w:rPr>
          <w:rFonts w:hint="eastAsia" w:ascii="仿宋_GB2312" w:hAnsi="仿宋_GB2312" w:eastAsia="仿宋_GB2312"/>
          <w:color w:val="333333"/>
        </w:rPr>
        <w:t>。</w:t>
      </w:r>
    </w:p>
    <w:p>
      <w:pPr>
        <w:pStyle w:val="8"/>
        <w:wordWrap w:val="0"/>
        <w:spacing w:before="0" w:beforeAutospacing="0" w:after="0" w:afterAutospacing="0"/>
        <w:rPr>
          <w:rFonts w:hint="eastAsia" w:ascii="仿宋_GB2312" w:hAnsi="仿宋_GB2312" w:eastAsia="仿宋_GB2312"/>
          <w:color w:val="333333"/>
        </w:rPr>
      </w:pPr>
    </w:p>
    <w:p>
      <w:pPr>
        <w:widowControl/>
        <w:jc w:val="right"/>
        <w:rPr>
          <w:rFonts w:hint="eastAsia" w:ascii="仿宋_GB2312" w:hAnsi="仿宋_GB2312" w:eastAsia="仿宋_GB2312"/>
          <w:color w:val="333333"/>
          <w:kern w:val="0"/>
          <w:sz w:val="24"/>
        </w:rPr>
      </w:pPr>
      <w:r>
        <w:rPr>
          <w:rFonts w:hint="eastAsia" w:ascii="仿宋_GB2312" w:hAnsi="仿宋_GB2312" w:eastAsia="仿宋_GB2312"/>
          <w:color w:val="333333"/>
          <w:kern w:val="0"/>
          <w:sz w:val="24"/>
        </w:rPr>
        <w:t xml:space="preserve"> </w:t>
      </w:r>
      <w:r>
        <w:rPr>
          <w:rFonts w:hint="eastAsia" w:ascii="仿宋_GB2312" w:hAnsi="仿宋_GB2312" w:eastAsia="仿宋_GB2312"/>
          <w:color w:val="333333"/>
          <w:kern w:val="0"/>
          <w:sz w:val="24"/>
          <w:lang w:val="en-US" w:eastAsia="zh-CN"/>
        </w:rPr>
        <w:t xml:space="preserve">  </w:t>
      </w:r>
      <w:r>
        <w:rPr>
          <w:rFonts w:hint="eastAsia" w:ascii="仿宋_GB2312" w:hAnsi="仿宋_GB2312" w:eastAsia="仿宋_GB2312"/>
          <w:color w:val="333333"/>
          <w:kern w:val="0"/>
          <w:sz w:val="24"/>
        </w:rPr>
        <w:t>编制单位：武汉设计工程学院</w:t>
      </w:r>
    </w:p>
    <w:p>
      <w:pPr>
        <w:rPr>
          <w:rFonts w:hint="eastAsia" w:ascii="仿宋_GB2312" w:hAnsi="仿宋_GB2312" w:eastAsia="仿宋_GB2312"/>
          <w:color w:val="333333"/>
          <w:kern w:val="0"/>
          <w:sz w:val="24"/>
        </w:rPr>
      </w:pPr>
      <w:r>
        <w:rPr>
          <w:rFonts w:hint="eastAsia" w:ascii="仿宋_GB2312" w:hAnsi="仿宋_GB2312" w:eastAsia="仿宋_GB2312"/>
          <w:color w:val="333333"/>
          <w:kern w:val="0"/>
          <w:sz w:val="24"/>
        </w:rPr>
        <w:t xml:space="preserve">                                           编制时间：20</w:t>
      </w:r>
      <w:r>
        <w:rPr>
          <w:rFonts w:hint="eastAsia" w:ascii="仿宋_GB2312" w:hAnsi="仿宋_GB2312" w:eastAsia="仿宋_GB2312"/>
          <w:color w:val="333333"/>
          <w:kern w:val="0"/>
          <w:sz w:val="24"/>
          <w:lang w:val="en-US" w:eastAsia="zh-CN"/>
        </w:rPr>
        <w:t>23</w:t>
      </w:r>
      <w:r>
        <w:rPr>
          <w:rFonts w:hint="eastAsia" w:ascii="仿宋_GB2312" w:hAnsi="仿宋_GB2312" w:eastAsia="仿宋_GB2312"/>
          <w:color w:val="333333"/>
          <w:kern w:val="0"/>
          <w:sz w:val="24"/>
        </w:rPr>
        <w:t>年3月</w:t>
      </w:r>
      <w:r>
        <w:rPr>
          <w:rFonts w:hint="eastAsia" w:ascii="仿宋_GB2312" w:hAnsi="仿宋_GB2312" w:eastAsia="仿宋_GB2312"/>
          <w:color w:val="333333"/>
          <w:kern w:val="0"/>
          <w:sz w:val="24"/>
          <w:lang w:val="en-US" w:eastAsia="zh-CN"/>
        </w:rPr>
        <w:t>7</w:t>
      </w:r>
      <w:r>
        <w:rPr>
          <w:rFonts w:hint="eastAsia" w:ascii="仿宋_GB2312" w:hAnsi="仿宋_GB2312" w:eastAsia="仿宋_GB2312"/>
          <w:color w:val="333333"/>
          <w:kern w:val="0"/>
          <w:sz w:val="24"/>
        </w:rPr>
        <w:t>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D769F6"/>
    <w:multiLevelType w:val="singleLevel"/>
    <w:tmpl w:val="4FD769F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420"/>
  <w:displayHorizontalDrawingGridEvery w:val="1"/>
  <w:displayVerticalDrawingGridEvery w:val="1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1"/>
  </w:compat>
  <w:docVars>
    <w:docVar w:name="commondata" w:val="eyJoZGlkIjoiNjEwMTQ5ZjI0MTAzYTA4MjUxZTY3Y2QxMTY1MjYyYTUifQ=="/>
  </w:docVars>
  <w:rsids>
    <w:rsidRoot w:val="00000000"/>
    <w:rsid w:val="0A463E1D"/>
    <w:rsid w:val="1506536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1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默认段落字体1"/>
    <w:link w:val="1"/>
    <w:semiHidden/>
    <w:qFormat/>
    <w:uiPriority w:val="0"/>
  </w:style>
  <w:style w:type="table" w:customStyle="1" w:styleId="5">
    <w:name w:val="普通表格1"/>
    <w:semiHidden/>
    <w:uiPriority w:val="0"/>
  </w:style>
  <w:style w:type="paragraph" w:customStyle="1" w:styleId="6">
    <w:name w:val="页脚1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7">
    <w:name w:val="页眉1"/>
    <w:basedOn w:val="1"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普通(网站)1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9">
    <w:name w:val="要点1"/>
    <w:basedOn w:val="4"/>
    <w:link w:val="1"/>
    <w:uiPriority w:val="0"/>
    <w:rPr>
      <w:b/>
      <w:bCs/>
    </w:rPr>
  </w:style>
  <w:style w:type="character" w:customStyle="1" w:styleId="10">
    <w:name w:val="超链接1"/>
    <w:basedOn w:val="4"/>
    <w:link w:val="1"/>
    <w:uiPriority w:val="0"/>
    <w:rPr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575</Words>
  <Characters>606</Characters>
  <Lines>0</Lines>
  <Paragraphs>0</Paragraphs>
  <TotalTime>0</TotalTime>
  <ScaleCrop>false</ScaleCrop>
  <LinksUpToDate>false</LinksUpToDate>
  <CharactersWithSpaces>655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2023-03-11T05:33:00Z</dcterms:created>
  <dc:creator>菠萝碗</dc:creator>
  <cp:lastModifiedBy>菠萝碗</cp:lastModifiedBy>
  <dcterms:modified xsi:type="dcterms:W3CDTF">2023-03-11T05:42:59Z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EC4759D8289F42BAA8B9A8BD43463B19</vt:lpwstr>
  </property>
</Properties>
</file>