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ascii="宋体" w:cs="宋体"/>
          <w:color w:val="000000"/>
          <w:sz w:val="24"/>
          <w:szCs w:val="24"/>
          <w:shd w:val="clear" w:color="auto" w:fill="FFFFFF"/>
        </w:rPr>
      </w:pPr>
      <w:r>
        <w:rPr>
          <w:rStyle w:val="11"/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《中国现代文学》(专升本)考试大纲</w:t>
      </w:r>
    </w:p>
    <w:p>
      <w:pPr>
        <w:jc w:val="left"/>
        <w:rPr>
          <w:rFonts w:ascii="宋体" w:hAnsi="宋体" w:cs="宋体"/>
          <w:b/>
          <w:bCs/>
          <w:color w:val="000000"/>
          <w:shd w:val="clear" w:color="auto" w:fill="FFFFFF"/>
        </w:rPr>
      </w:pPr>
    </w:p>
    <w:p>
      <w:pPr>
        <w:spacing w:line="34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一、课程性质与设置的目的</w:t>
      </w:r>
    </w:p>
    <w:p>
      <w:pPr>
        <w:spacing w:line="360" w:lineRule="exact"/>
        <w:ind w:firstLine="420" w:firstLineChars="200"/>
        <w:rPr>
          <w:color w:val="333333"/>
        </w:rPr>
      </w:pPr>
      <w:r>
        <w:rPr>
          <w:rFonts w:hint="eastAsia"/>
          <w:color w:val="333333"/>
        </w:rPr>
        <w:t>《中国现代文学》是汉语言文学专业的一门专业必修课和专业主干课程，是中文专业文学课程的基本组成部分之一。这一课程的教学旨在引导学生掌握中国现代文学的发生、发展脉络，掌握1917年--1949年间中国文学主要的文学思潮、文学活动、文学流派与重要的作家作品，要求学生能对对重要的作家、作品进行阅读、分析与评价。</w:t>
      </w:r>
    </w:p>
    <w:p>
      <w:pPr>
        <w:spacing w:line="360" w:lineRule="exact"/>
        <w:ind w:firstLine="420" w:firstLineChars="200"/>
        <w:rPr>
          <w:bCs/>
          <w:color w:val="333333"/>
        </w:rPr>
      </w:pPr>
      <w:r>
        <w:rPr>
          <w:rStyle w:val="11"/>
          <w:rFonts w:hint="eastAsia"/>
          <w:b w:val="0"/>
          <w:color w:val="333333"/>
        </w:rPr>
        <w:t>课程设置的目的：</w:t>
      </w:r>
      <w:r>
        <w:rPr>
          <w:rStyle w:val="22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使学生了解、掌握中国现代文学三十余年间的发生、发展的基本情况；了解、掌握重要作家与作品，要求学生能用正确的文学观、历史观、价值观来评价相关的文学时间与作家、作品。</w:t>
      </w:r>
    </w:p>
    <w:p>
      <w:pPr>
        <w:numPr>
          <w:ilvl w:val="0"/>
          <w:numId w:val="1"/>
        </w:numPr>
        <w:spacing w:line="360" w:lineRule="exact"/>
        <w:ind w:left="422" w:hanging="422" w:hangingChars="200"/>
        <w:jc w:val="lef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考核的基本要求</w:t>
      </w:r>
    </w:p>
    <w:p>
      <w:pPr>
        <w:spacing w:line="360" w:lineRule="exact"/>
        <w:ind w:firstLine="420" w:firstLineChars="200"/>
        <w:jc w:val="lef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要求考生能够</w:t>
      </w:r>
      <w:r>
        <w:rPr>
          <w:rFonts w:hint="eastAsia" w:cs="宋体"/>
        </w:rPr>
        <w:t>掌握中国现代文学发展的历史分期、现代性特征和基本发展脉络；</w:t>
      </w:r>
      <w:r>
        <w:rPr>
          <w:rFonts w:hint="eastAsia" w:ascii="宋体" w:hAnsi="宋体" w:cs="宋体"/>
        </w:rPr>
        <w:t>能够掌握</w:t>
      </w:r>
      <w:r>
        <w:rPr>
          <w:rFonts w:hint="eastAsia" w:ascii="宋体" w:hAnsi="宋体" w:cs="宋体"/>
          <w:color w:val="000000"/>
          <w:shd w:val="clear" w:color="auto" w:fill="FFFFFF"/>
        </w:rPr>
        <w:t>重要的文学流派和文学团体及其理论主张和创作风格</w:t>
      </w:r>
      <w:r>
        <w:rPr>
          <w:rFonts w:ascii="宋体" w:cs="宋体"/>
          <w:color w:val="000000"/>
          <w:shd w:val="clear" w:color="auto" w:fill="FFFFFF"/>
        </w:rPr>
        <w:t>,</w:t>
      </w:r>
      <w:r>
        <w:rPr>
          <w:rFonts w:hint="eastAsia" w:ascii="宋体" w:hAnsi="宋体" w:cs="宋体"/>
          <w:color w:val="000000"/>
          <w:shd w:val="clear" w:color="auto" w:fill="FFFFFF"/>
        </w:rPr>
        <w:t>掌握重要作家的生平、创作及其在文学史中的地位</w:t>
      </w:r>
      <w:r>
        <w:rPr>
          <w:rFonts w:ascii="宋体" w:cs="宋体"/>
          <w:color w:val="000000"/>
          <w:shd w:val="clear" w:color="auto" w:fill="FFFFFF"/>
        </w:rPr>
        <w:t>,</w:t>
      </w:r>
      <w:r>
        <w:rPr>
          <w:rFonts w:hint="eastAsia" w:ascii="宋体" w:hAnsi="宋体" w:cs="宋体"/>
          <w:color w:val="000000"/>
          <w:shd w:val="clear" w:color="auto" w:fill="FFFFFF"/>
        </w:rPr>
        <w:t>并能</w:t>
      </w:r>
      <w:r>
        <w:rPr>
          <w:rFonts w:hint="eastAsia" w:cs="宋体"/>
        </w:rPr>
        <w:t>运用中外文艺理论以及正确的文学观、价值观、历史观对相关</w:t>
      </w:r>
      <w:r>
        <w:rPr>
          <w:rFonts w:hint="eastAsia" w:ascii="宋体" w:hAnsi="宋体" w:cs="宋体"/>
          <w:color w:val="000000"/>
          <w:shd w:val="clear" w:color="auto" w:fill="FFFFFF"/>
        </w:rPr>
        <w:t>文学作品进行品读、分析与评价。</w:t>
      </w:r>
    </w:p>
    <w:p>
      <w:pPr>
        <w:spacing w:line="340" w:lineRule="exac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三、考核的形式和方法</w:t>
      </w:r>
    </w:p>
    <w:p>
      <w:pPr>
        <w:spacing w:line="360" w:lineRule="exact"/>
      </w:pPr>
      <w:r>
        <w:rPr>
          <w:rFonts w:hint="eastAsia"/>
        </w:rPr>
        <w:t>1、考核形式</w:t>
      </w:r>
    </w:p>
    <w:p>
      <w:pPr>
        <w:spacing w:line="360" w:lineRule="exact"/>
        <w:ind w:firstLine="420" w:firstLineChars="200"/>
      </w:pPr>
      <w:r>
        <w:rPr>
          <w:rFonts w:hint="eastAsia"/>
        </w:rPr>
        <w:t>闭卷</w:t>
      </w:r>
    </w:p>
    <w:p>
      <w:pPr>
        <w:spacing w:line="360" w:lineRule="exact"/>
      </w:pPr>
      <w:r>
        <w:rPr>
          <w:rFonts w:hint="eastAsia"/>
        </w:rPr>
        <w:t>2、考核方法</w:t>
      </w:r>
    </w:p>
    <w:p>
      <w:pPr>
        <w:spacing w:line="360" w:lineRule="exact"/>
        <w:ind w:firstLine="420" w:firstLineChars="200"/>
      </w:pPr>
      <w:r>
        <w:rPr>
          <w:rFonts w:hint="eastAsia"/>
        </w:rPr>
        <w:t>考试时间为120分钟，1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分试卷。</w:t>
      </w:r>
      <w:r>
        <w:rPr>
          <w:rFonts w:hint="eastAsia" w:ascii="宋体" w:hAnsi="宋体" w:cs="宋体"/>
        </w:rPr>
        <w:t>题型分为客观性试题和主观性试题，</w:t>
      </w:r>
      <w:r>
        <w:rPr>
          <w:rFonts w:hint="eastAsia"/>
        </w:rPr>
        <w:t>客观性试题可采用名词解释、填空、选择、简答等题型，主要考核文学史的基本常识；主观性试题可采用简答、材料阅读分析题、论述题等题型，主要考核学生对文学作品的阅读、对文学流派与文学作家的评价与分析能力。</w:t>
      </w:r>
      <w:r>
        <w:rPr>
          <w:rFonts w:ascii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四、考核内容</w:t>
      </w:r>
      <w:bookmarkStart w:id="3" w:name="_GoBack"/>
      <w:bookmarkEnd w:id="3"/>
    </w:p>
    <w:p>
      <w:pPr>
        <w:tabs>
          <w:tab w:val="left" w:pos="4035"/>
        </w:tabs>
        <w:spacing w:line="360" w:lineRule="exact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第一章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hint="eastAsia" w:ascii="宋体" w:hAnsi="宋体" w:cs="宋体"/>
          <w:b/>
          <w:color w:val="000000"/>
        </w:rPr>
        <w:t>五四文学革命</w:t>
      </w:r>
    </w:p>
    <w:p>
      <w:pPr>
        <w:tabs>
          <w:tab w:val="left" w:pos="403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1、《新青年》与五四新文化；</w:t>
      </w:r>
    </w:p>
    <w:p>
      <w:pPr>
        <w:tabs>
          <w:tab w:val="left" w:pos="403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2、白话文学与人的文学；</w:t>
      </w:r>
    </w:p>
    <w:p>
      <w:pPr>
        <w:tabs>
          <w:tab w:val="left" w:pos="403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3、五四文学论争、文学革命的实绩、历史意义；</w:t>
      </w:r>
    </w:p>
    <w:p>
      <w:pPr>
        <w:tabs>
          <w:tab w:val="left" w:pos="403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4、主要文学社团：文学研究会、创造社、语丝社。</w:t>
      </w:r>
    </w:p>
    <w:p>
      <w:pPr>
        <w:spacing w:line="360" w:lineRule="exact"/>
        <w:rPr>
          <w:rFonts w:ascii="宋体" w:hAnsi="宋体"/>
          <w:color w:val="000000"/>
        </w:rPr>
      </w:pPr>
      <w:r>
        <w:rPr>
          <w:rFonts w:hint="eastAsia" w:ascii="宋体" w:hAnsi="宋体" w:cs="宋体"/>
          <w:b/>
          <w:color w:val="000000"/>
        </w:rPr>
        <w:t>第二章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ascii="宋体" w:hAnsi="宋体"/>
          <w:b/>
        </w:rPr>
        <w:t>20</w:t>
      </w:r>
      <w:r>
        <w:rPr>
          <w:rFonts w:hint="eastAsia" w:ascii="宋体" w:hAnsi="宋体" w:cs="宋体"/>
          <w:b/>
        </w:rPr>
        <w:t>年代小说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</w:t>
      </w:r>
      <w:r>
        <w:rPr>
          <w:rFonts w:ascii="宋体" w:hAnsi="宋体" w:cs="宋体"/>
          <w:color w:val="000000"/>
        </w:rPr>
        <w:t>20</w:t>
      </w:r>
      <w:r>
        <w:rPr>
          <w:rFonts w:hint="eastAsia" w:ascii="宋体" w:hAnsi="宋体" w:cs="宋体"/>
          <w:color w:val="000000"/>
        </w:rPr>
        <w:t>年代小说概述；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2、郁达夫小说的创作特色；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3、叶绍钧的创作；</w:t>
      </w:r>
    </w:p>
    <w:p>
      <w:pPr>
        <w:spacing w:line="360" w:lineRule="exact"/>
        <w:ind w:firstLine="420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color w:val="000000"/>
        </w:rPr>
        <w:t>4、重要作品：郁达夫的《沉沦》、叶绍钧的《潘先生在难中》。</w:t>
      </w:r>
      <w:r>
        <w:rPr>
          <w:rFonts w:ascii="宋体" w:hAnsi="宋体" w:cs="宋体"/>
          <w:b/>
          <w:color w:val="000000"/>
        </w:rPr>
        <w:t xml:space="preserve"> </w:t>
      </w:r>
    </w:p>
    <w:p>
      <w:pPr>
        <w:spacing w:line="360" w:lineRule="exact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第三章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hint="eastAsia" w:ascii="宋体" w:hAnsi="宋体" w:cs="宋体"/>
          <w:b/>
          <w:color w:val="000000"/>
        </w:rPr>
        <w:t>鲁迅</w:t>
      </w:r>
    </w:p>
    <w:p>
      <w:pPr>
        <w:spacing w:line="360" w:lineRule="exact"/>
        <w:ind w:firstLine="316" w:firstLineChars="150"/>
        <w:rPr>
          <w:rFonts w:ascii="宋体" w:hAnsi="宋体"/>
          <w:color w:val="000000"/>
        </w:rPr>
      </w:pPr>
      <w:r>
        <w:rPr>
          <w:rFonts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color w:val="000000"/>
        </w:rPr>
        <w:t>1、鲁迅现代小说的创作贡献；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2、《呐喊》、《彷徨》的思想、艺术特色；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3、《野草》的篇目及其创作特色；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4、重要作品：《狂人日记》、《阿</w:t>
      </w:r>
      <w:r>
        <w:rPr>
          <w:rFonts w:ascii="宋体" w:hAnsi="宋体" w:cs="宋体"/>
          <w:color w:val="000000"/>
        </w:rPr>
        <w:t>Q</w:t>
      </w:r>
      <w:r>
        <w:rPr>
          <w:rFonts w:hint="eastAsia" w:ascii="宋体" w:hAnsi="宋体" w:cs="宋体"/>
          <w:color w:val="000000"/>
        </w:rPr>
        <w:t xml:space="preserve">正传》、《孔乙己》、《伤逝》、《孤独者》、《秋夜》、《这   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样的战士》。</w:t>
      </w:r>
      <w:r>
        <w:rPr>
          <w:rFonts w:hint="eastAsia" w:ascii="宋体" w:hAnsi="宋体"/>
          <w:color w:val="000000"/>
        </w:rPr>
        <w:t xml:space="preserve"> 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第四章</w:t>
      </w:r>
      <w:r>
        <w:rPr>
          <w:rFonts w:ascii="宋体" w:hAnsi="宋体" w:cs="宋体"/>
          <w:b/>
          <w:color w:val="000000"/>
        </w:rPr>
        <w:t xml:space="preserve">   20</w:t>
      </w:r>
      <w:r>
        <w:rPr>
          <w:rFonts w:hint="eastAsia" w:ascii="宋体" w:hAnsi="宋体" w:cs="宋体"/>
          <w:b/>
          <w:color w:val="000000"/>
        </w:rPr>
        <w:t>年代新诗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1、郭沫若的艺术观与文学主张；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2、《女神》的艺术特色及创作贡献；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3、“新格律诗”的美学特征；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4、闻一多、徐志摩的创作概况与诗歌特色；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5、</w:t>
      </w:r>
      <w:r>
        <w:rPr>
          <w:rFonts w:hint="eastAsia" w:ascii="宋体" w:hAnsi="宋体" w:cs="宋体"/>
          <w:color w:val="000000"/>
          <w:lang w:eastAsia="zh-CN"/>
        </w:rPr>
        <w:t>初期的无产阶级革命数个</w:t>
      </w:r>
    </w:p>
    <w:p>
      <w:pPr>
        <w:spacing w:line="360" w:lineRule="exact"/>
        <w:ind w:firstLine="420" w:firstLineChars="20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6.</w:t>
      </w:r>
      <w:r>
        <w:rPr>
          <w:rFonts w:hint="eastAsia" w:ascii="宋体" w:hAnsi="宋体" w:cs="宋体"/>
          <w:color w:val="000000"/>
        </w:rPr>
        <w:t>重点作品：</w:t>
      </w:r>
      <w:r>
        <w:rPr>
          <w:rFonts w:hint="eastAsia" w:ascii="宋体" w:hAnsi="宋体" w:cs="宋体"/>
          <w:color w:val="000000"/>
          <w:lang w:eastAsia="zh-CN"/>
        </w:rPr>
        <w:t>胡适的《老鸦》、郭沫若的</w:t>
      </w:r>
      <w:r>
        <w:rPr>
          <w:rFonts w:hint="eastAsia" w:ascii="宋体" w:hAnsi="宋体" w:cs="宋体"/>
          <w:color w:val="000000"/>
        </w:rPr>
        <w:t>《天狗》《凤凰涅槃》《炉中煤》、</w:t>
      </w:r>
      <w:r>
        <w:rPr>
          <w:rFonts w:hint="eastAsia" w:ascii="宋体" w:hAnsi="宋体" w:cs="宋体"/>
          <w:color w:val="000000"/>
          <w:lang w:eastAsia="zh-CN"/>
        </w:rPr>
        <w:t>闻一多的</w:t>
      </w:r>
      <w:r>
        <w:rPr>
          <w:rFonts w:hint="eastAsia" w:ascii="宋体" w:hAnsi="宋体" w:cs="宋体"/>
          <w:color w:val="000000"/>
        </w:rPr>
        <w:t>《死水》《红烛》《发现》</w:t>
      </w:r>
      <w:r>
        <w:rPr>
          <w:rFonts w:hint="eastAsia" w:ascii="宋体" w:hAnsi="宋体" w:cs="宋体"/>
          <w:color w:val="000000"/>
          <w:lang w:eastAsia="zh-CN"/>
        </w:rPr>
        <w:t>、徐志摩的</w:t>
      </w:r>
      <w:r>
        <w:rPr>
          <w:rFonts w:hint="eastAsia" w:ascii="宋体" w:hAnsi="宋体" w:cs="宋体"/>
          <w:color w:val="000000"/>
        </w:rPr>
        <w:t>《再别康桥》《雪花的快乐》《偶然》《沙扬娜拉》</w:t>
      </w:r>
      <w:r>
        <w:rPr>
          <w:rFonts w:hint="eastAsia" w:ascii="宋体" w:hAnsi="宋体" w:cs="宋体"/>
          <w:color w:val="000000"/>
          <w:lang w:eastAsia="zh-CN"/>
        </w:rPr>
        <w:t>，殷夫的《血字》。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第五章</w:t>
      </w:r>
      <w:r>
        <w:rPr>
          <w:rFonts w:ascii="宋体" w:hAnsi="宋体" w:cs="宋体"/>
          <w:b/>
          <w:color w:val="000000"/>
        </w:rPr>
        <w:t xml:space="preserve">   20</w:t>
      </w:r>
      <w:r>
        <w:rPr>
          <w:rFonts w:hint="eastAsia" w:ascii="宋体" w:hAnsi="宋体" w:cs="宋体"/>
          <w:b/>
          <w:color w:val="000000"/>
        </w:rPr>
        <w:t>年代散文、戏剧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 w:cs="宋体"/>
          <w:color w:val="000000"/>
        </w:rPr>
        <w:t>1、周作人的“美文”及其创作特色；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2、朱自清抒情散文创作特色；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3、冰心的散文。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4、田汉20年代的戏剧代表作。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5、重点作品：《乌篷船》、《故乡的野菜》、《桨声灯影里的秦淮河》、《匆匆》、《荷塘月色》、《笑》、《谈生命》。</w:t>
      </w:r>
    </w:p>
    <w:p>
      <w:pPr>
        <w:spacing w:line="360" w:lineRule="exact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第六章 30年代文学思潮</w:t>
      </w:r>
    </w:p>
    <w:p>
      <w:pPr>
        <w:spacing w:line="360" w:lineRule="exact"/>
        <w:ind w:firstLine="42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1、左翼文学思潮；</w:t>
      </w:r>
    </w:p>
    <w:p>
      <w:pPr>
        <w:spacing w:line="360" w:lineRule="exact"/>
        <w:ind w:firstLine="42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2、左联的兴起、发展与主要业绩；几次文学论争。</w:t>
      </w:r>
    </w:p>
    <w:p>
      <w:pPr>
        <w:tabs>
          <w:tab w:val="left" w:pos="360"/>
          <w:tab w:val="left" w:pos="960"/>
        </w:tabs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第七章</w:t>
      </w:r>
      <w:r>
        <w:rPr>
          <w:rFonts w:ascii="宋体" w:hAnsi="宋体" w:cs="宋体"/>
          <w:b/>
          <w:color w:val="000000"/>
        </w:rPr>
        <w:t>30</w:t>
      </w:r>
      <w:r>
        <w:rPr>
          <w:rFonts w:hint="eastAsia" w:ascii="宋体" w:hAnsi="宋体" w:cs="宋体"/>
          <w:b/>
          <w:color w:val="000000"/>
        </w:rPr>
        <w:t>年代小说（一）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1、“新感觉派小说”重要作家、作品与整体艺术特色；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2、丁玲、张天翼的该期代表作；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3、重点作品：《莎菲女士的日记》、《华威先生》、《上海的狐步舞》、《梅雨之夕》、《夜总会的五个人》。</w:t>
      </w:r>
    </w:p>
    <w:p>
      <w:pPr>
        <w:tabs>
          <w:tab w:val="left" w:pos="360"/>
          <w:tab w:val="left" w:pos="960"/>
        </w:tabs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</w:rPr>
        <w:t>第八章</w:t>
      </w:r>
      <w:r>
        <w:rPr>
          <w:rFonts w:ascii="宋体" w:hAnsi="宋体"/>
          <w:b/>
        </w:rPr>
        <w:t>30</w:t>
      </w:r>
      <w:r>
        <w:rPr>
          <w:rFonts w:hint="eastAsia" w:ascii="宋体" w:hAnsi="宋体" w:cs="宋体"/>
          <w:b/>
        </w:rPr>
        <w:t>年代小说（二）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1、茅盾的创作历程与创作贡献；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2、《子夜》的创作特色与艺术成就；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3、“社会分析小说”。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第九章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ascii="宋体" w:hAnsi="宋体"/>
          <w:b/>
        </w:rPr>
        <w:t>30</w:t>
      </w:r>
      <w:r>
        <w:rPr>
          <w:rFonts w:hint="eastAsia" w:ascii="宋体" w:hAnsi="宋体" w:cs="宋体"/>
          <w:b/>
        </w:rPr>
        <w:t>年代小说（三）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 w:cs="宋体"/>
        </w:rPr>
        <w:t>1、老舍该期创作的主要作品；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 w:cs="宋体"/>
        </w:rPr>
        <w:t>2、《骆驼祥子》的内容、人物、主题与艺术特色。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ascii="宋体" w:hAnsi="宋体"/>
          <w:b/>
        </w:rPr>
        <w:t>30</w:t>
      </w:r>
      <w:r>
        <w:rPr>
          <w:rFonts w:hint="eastAsia" w:ascii="宋体" w:hAnsi="宋体" w:cs="宋体"/>
          <w:b/>
        </w:rPr>
        <w:t>年代小说（四）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</w:rPr>
        <w:t>1、巴金的创作历程；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2、《家》中的人物塑造与艺术特色。</w:t>
      </w:r>
    </w:p>
    <w:p>
      <w:pPr>
        <w:spacing w:line="360" w:lineRule="exact"/>
        <w:rPr>
          <w:rFonts w:ascii="宋体" w:hAnsi="宋体"/>
          <w:b/>
        </w:rPr>
      </w:pPr>
      <w:r>
        <w:rPr>
          <w:rFonts w:hint="eastAsia" w:ascii="宋体" w:hAnsi="宋体" w:cs="宋体"/>
          <w:b/>
          <w:color w:val="000000"/>
        </w:rPr>
        <w:t>第十一章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ascii="宋体" w:hAnsi="宋体"/>
          <w:b/>
        </w:rPr>
        <w:t>30</w:t>
      </w:r>
      <w:r>
        <w:rPr>
          <w:rFonts w:hint="eastAsia" w:ascii="宋体" w:hAnsi="宋体" w:cs="宋体"/>
          <w:b/>
        </w:rPr>
        <w:t>年代小说（五）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1、沈从文的“湘西世界”；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2、《边城》的内容、主题与艺术特色。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第十二章</w:t>
      </w:r>
      <w:r>
        <w:rPr>
          <w:rFonts w:ascii="宋体" w:hAnsi="宋体" w:cs="宋体"/>
          <w:b/>
          <w:color w:val="000000"/>
        </w:rPr>
        <w:t xml:space="preserve">  30</w:t>
      </w:r>
      <w:r>
        <w:rPr>
          <w:rFonts w:hint="eastAsia" w:ascii="宋体" w:hAnsi="宋体" w:cs="宋体"/>
          <w:b/>
          <w:color w:val="000000"/>
        </w:rPr>
        <w:t>年代新诗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1、戴望舒的现代诗歌创作贡献；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2、重要作品：</w:t>
      </w:r>
      <w:r>
        <w:rPr>
          <w:rFonts w:hint="eastAsia" w:ascii="宋体" w:hAnsi="宋体" w:cs="宋体"/>
          <w:color w:val="000000"/>
          <w:lang w:eastAsia="zh-CN"/>
        </w:rPr>
        <w:t>戴望舒的</w:t>
      </w:r>
      <w:r>
        <w:rPr>
          <w:rFonts w:hint="eastAsia" w:ascii="宋体" w:hAnsi="宋体" w:cs="宋体"/>
          <w:color w:val="000000"/>
        </w:rPr>
        <w:t>《雨巷》《我用残损的手掌》《寻梦者》《我的记忆》、</w:t>
      </w:r>
      <w:r>
        <w:rPr>
          <w:rFonts w:hint="eastAsia" w:ascii="宋体" w:hAnsi="宋体" w:cs="宋体"/>
          <w:color w:val="000000"/>
          <w:lang w:eastAsia="zh-CN"/>
        </w:rPr>
        <w:t>卞之琳的</w:t>
      </w:r>
      <w:r>
        <w:rPr>
          <w:rFonts w:hint="eastAsia" w:ascii="宋体" w:hAnsi="宋体" w:cs="宋体"/>
          <w:color w:val="000000"/>
        </w:rPr>
        <w:t>《断章》</w:t>
      </w:r>
      <w:r>
        <w:rPr>
          <w:rFonts w:hint="eastAsia" w:ascii="宋体" w:hAnsi="宋体" w:cs="宋体"/>
          <w:color w:val="000000"/>
          <w:lang w:eastAsia="zh-CN"/>
        </w:rPr>
        <w:t>、金克木的《生命》</w:t>
      </w:r>
      <w:r>
        <w:rPr>
          <w:rFonts w:hint="eastAsia" w:ascii="宋体" w:hAnsi="宋体" w:cs="宋体"/>
          <w:color w:val="000000"/>
        </w:rPr>
        <w:t>。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第十三章</w:t>
      </w:r>
      <w:r>
        <w:rPr>
          <w:rFonts w:ascii="宋体" w:hAnsi="宋体" w:cs="宋体"/>
          <w:b/>
          <w:color w:val="000000"/>
        </w:rPr>
        <w:t xml:space="preserve">  30</w:t>
      </w:r>
      <w:r>
        <w:rPr>
          <w:rFonts w:hint="eastAsia" w:ascii="宋体" w:hAnsi="宋体" w:cs="宋体"/>
          <w:b/>
          <w:color w:val="000000"/>
        </w:rPr>
        <w:t>年代散文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1、鲁迅杂文的艺术特色；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2、林语堂的“幽默小品文”创作。</w:t>
      </w:r>
    </w:p>
    <w:p>
      <w:pPr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第十四章</w:t>
      </w:r>
      <w:r>
        <w:rPr>
          <w:rFonts w:ascii="宋体" w:hAnsi="宋体" w:cs="宋体"/>
          <w:b/>
          <w:color w:val="000000"/>
        </w:rPr>
        <w:t>30</w:t>
      </w:r>
      <w:r>
        <w:rPr>
          <w:rFonts w:hint="eastAsia" w:ascii="宋体" w:hAnsi="宋体" w:cs="宋体"/>
          <w:b/>
          <w:color w:val="000000"/>
        </w:rPr>
        <w:t>年代戏剧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1、曹禺话剧的创作资源与创作成就；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2、重点作品：《雷雨》《日出》。</w:t>
      </w:r>
    </w:p>
    <w:p>
      <w:pPr>
        <w:tabs>
          <w:tab w:val="left" w:pos="7155"/>
        </w:tabs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第十五章</w:t>
      </w:r>
      <w:r>
        <w:rPr>
          <w:rFonts w:ascii="宋体" w:hAnsi="宋体" w:cs="宋体"/>
          <w:b/>
          <w:color w:val="000000"/>
        </w:rPr>
        <w:t xml:space="preserve">  40</w:t>
      </w:r>
      <w:r>
        <w:rPr>
          <w:rFonts w:hint="eastAsia" w:ascii="宋体" w:hAnsi="宋体" w:cs="宋体"/>
          <w:b/>
          <w:color w:val="000000"/>
        </w:rPr>
        <w:t>年代的文学思潮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/>
          <w:color w:val="000000"/>
        </w:rPr>
        <w:t>1、</w:t>
      </w:r>
      <w:r>
        <w:rPr>
          <w:rFonts w:hint="eastAsia" w:ascii="宋体" w:hAnsi="宋体" w:cs="宋体"/>
          <w:color w:val="000000"/>
        </w:rPr>
        <w:t>国统区文学发展情况与几次大的文学论争；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2、《在延安文艺座谈会上的讲话》。</w:t>
      </w:r>
    </w:p>
    <w:p>
      <w:pPr>
        <w:tabs>
          <w:tab w:val="left" w:pos="7155"/>
        </w:tabs>
        <w:spacing w:line="360" w:lineRule="exact"/>
        <w:rPr>
          <w:rFonts w:ascii="宋体" w:hAnsi="宋体"/>
          <w:b/>
        </w:rPr>
      </w:pPr>
      <w:r>
        <w:rPr>
          <w:rFonts w:hint="eastAsia" w:ascii="宋体" w:hAnsi="宋体" w:cs="宋体"/>
          <w:b/>
          <w:color w:val="000000"/>
        </w:rPr>
        <w:t>第十六章</w:t>
      </w:r>
      <w:r>
        <w:rPr>
          <w:rFonts w:ascii="宋体" w:hAnsi="宋体" w:cs="宋体"/>
          <w:b/>
          <w:color w:val="000000"/>
        </w:rPr>
        <w:t xml:space="preserve">  </w:t>
      </w:r>
      <w:r>
        <w:rPr>
          <w:rFonts w:ascii="宋体" w:hAnsi="宋体" w:cs="宋体"/>
          <w:b/>
        </w:rPr>
        <w:t>40</w:t>
      </w:r>
      <w:r>
        <w:rPr>
          <w:rFonts w:hint="eastAsia" w:ascii="宋体" w:hAnsi="宋体" w:cs="宋体"/>
          <w:b/>
        </w:rPr>
        <w:t>年代小说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</w:t>
      </w:r>
      <w:r>
        <w:rPr>
          <w:rFonts w:ascii="宋体" w:hAnsi="宋体" w:cs="宋体"/>
          <w:color w:val="000000"/>
        </w:rPr>
        <w:t xml:space="preserve"> </w:t>
      </w:r>
      <w:r>
        <w:rPr>
          <w:rFonts w:hint="eastAsia" w:ascii="宋体" w:hAnsi="宋体" w:cs="宋体"/>
          <w:color w:val="000000"/>
        </w:rPr>
        <w:t>沙汀的创作；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2、《围城》的主题意蕴与艺术风格、特色；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/>
          <w:color w:val="000000"/>
        </w:rPr>
        <w:t>3、</w:t>
      </w:r>
      <w:r>
        <w:rPr>
          <w:rFonts w:hint="eastAsia" w:ascii="宋体" w:hAnsi="宋体" w:cs="宋体"/>
          <w:color w:val="000000"/>
        </w:rPr>
        <w:t>张爱玲的创作；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4、重点作品：《在其香居茶馆里》、《围城》、《倾城之恋》、《金锁记》。</w:t>
      </w:r>
    </w:p>
    <w:p>
      <w:pPr>
        <w:tabs>
          <w:tab w:val="left" w:pos="7155"/>
        </w:tabs>
        <w:spacing w:line="360" w:lineRule="exact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第十七章 现代通俗小说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1、张恨水的通俗小说创作。</w:t>
      </w:r>
    </w:p>
    <w:p>
      <w:pPr>
        <w:tabs>
          <w:tab w:val="left" w:pos="7155"/>
        </w:tabs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第十八章</w:t>
      </w:r>
      <w:r>
        <w:rPr>
          <w:rFonts w:ascii="宋体" w:hAnsi="宋体" w:cs="宋体"/>
          <w:b/>
          <w:color w:val="000000"/>
        </w:rPr>
        <w:t xml:space="preserve">  40</w:t>
      </w:r>
      <w:r>
        <w:rPr>
          <w:rFonts w:hint="eastAsia" w:ascii="宋体" w:hAnsi="宋体" w:cs="宋体"/>
          <w:b/>
          <w:color w:val="000000"/>
        </w:rPr>
        <w:t>年代新诗</w:t>
      </w:r>
      <w:r>
        <w:rPr>
          <w:rFonts w:ascii="宋体" w:hAnsi="宋体" w:cs="宋体"/>
          <w:b/>
          <w:color w:val="000000"/>
        </w:rPr>
        <w:t xml:space="preserve"> 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1、艾青的创作；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2、九叶诗派的创作特色；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3、重点作品：</w:t>
      </w:r>
      <w:r>
        <w:rPr>
          <w:rFonts w:hint="eastAsia" w:ascii="宋体" w:hAnsi="宋体" w:cs="宋体"/>
          <w:color w:val="000000"/>
          <w:lang w:eastAsia="zh-CN"/>
        </w:rPr>
        <w:t>艾青的</w:t>
      </w:r>
      <w:r>
        <w:rPr>
          <w:rFonts w:hint="eastAsia" w:ascii="宋体" w:hAnsi="宋体" w:cs="宋体"/>
          <w:color w:val="000000"/>
        </w:rPr>
        <w:t>《手推车》《我爱这土地》</w:t>
      </w:r>
      <w:r>
        <w:rPr>
          <w:rFonts w:hint="eastAsia" w:ascii="宋体" w:hAnsi="宋体" w:cs="宋体"/>
          <w:color w:val="000000"/>
          <w:lang w:eastAsia="zh-CN"/>
        </w:rPr>
        <w:t>、</w:t>
      </w:r>
      <w:r>
        <w:rPr>
          <w:rFonts w:hint="eastAsia" w:ascii="宋体" w:hAnsi="宋体" w:cs="宋体"/>
          <w:color w:val="000000"/>
        </w:rPr>
        <w:t>辛笛《风景》</w:t>
      </w:r>
      <w:r>
        <w:rPr>
          <w:rFonts w:hint="eastAsia" w:ascii="宋体" w:hAnsi="宋体" w:cs="宋体"/>
          <w:color w:val="000000"/>
          <w:lang w:eastAsia="zh-CN"/>
        </w:rPr>
        <w:t>、郑敏的</w:t>
      </w:r>
      <w:r>
        <w:rPr>
          <w:rFonts w:hint="eastAsia" w:ascii="宋体" w:hAnsi="宋体" w:cs="宋体"/>
          <w:color w:val="000000"/>
        </w:rPr>
        <w:t>《金黄的稻束》。</w:t>
      </w:r>
    </w:p>
    <w:p>
      <w:pPr>
        <w:tabs>
          <w:tab w:val="left" w:pos="7155"/>
        </w:tabs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第十九章</w:t>
      </w:r>
      <w:r>
        <w:rPr>
          <w:rFonts w:ascii="宋体" w:hAnsi="宋体" w:cs="宋体"/>
          <w:b/>
          <w:color w:val="000000"/>
        </w:rPr>
        <w:t xml:space="preserve">  40</w:t>
      </w:r>
      <w:r>
        <w:rPr>
          <w:rFonts w:hint="eastAsia" w:ascii="宋体" w:hAnsi="宋体" w:cs="宋体"/>
          <w:b/>
          <w:color w:val="000000"/>
        </w:rPr>
        <w:t>年代戏剧、散文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1、郭沫若的历史剧创作原则；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2、《屈原》</w:t>
      </w:r>
      <w:r>
        <w:rPr>
          <w:rFonts w:hint="eastAsia" w:ascii="宋体" w:hAnsi="宋体" w:cs="宋体"/>
          <w:color w:val="000000"/>
          <w:lang w:eastAsia="zh-CN"/>
        </w:rPr>
        <w:t>。</w:t>
      </w:r>
    </w:p>
    <w:p>
      <w:pPr>
        <w:tabs>
          <w:tab w:val="left" w:pos="7155"/>
        </w:tabs>
        <w:spacing w:line="360" w:lineRule="exact"/>
        <w:rPr>
          <w:rFonts w:ascii="宋体" w:hAnsi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第二十章</w:t>
      </w:r>
      <w:r>
        <w:rPr>
          <w:rFonts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/>
          <w:color w:val="000000"/>
        </w:rPr>
        <w:t>解放区文学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1、赵树理</w:t>
      </w:r>
      <w:r>
        <w:rPr>
          <w:rFonts w:ascii="宋体" w:hAnsi="宋体" w:cs="宋体"/>
          <w:color w:val="000000"/>
        </w:rPr>
        <w:t xml:space="preserve"> </w:t>
      </w:r>
      <w:r>
        <w:rPr>
          <w:rFonts w:hint="eastAsia" w:ascii="宋体" w:hAnsi="宋体" w:cs="宋体"/>
          <w:color w:val="000000"/>
        </w:rPr>
        <w:t>“评书体小说”</w:t>
      </w:r>
      <w:r>
        <w:rPr>
          <w:rFonts w:ascii="宋体" w:hAnsi="宋体" w:cs="宋体"/>
          <w:color w:val="000000"/>
        </w:rPr>
        <w:t xml:space="preserve"> </w:t>
      </w:r>
      <w:r>
        <w:rPr>
          <w:rFonts w:hint="eastAsia" w:ascii="宋体" w:hAnsi="宋体" w:cs="宋体"/>
          <w:color w:val="000000"/>
        </w:rPr>
        <w:t>的创作贡献；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</w:rPr>
        <w:t>2、《小二黑结婚》；</w:t>
      </w:r>
    </w:p>
    <w:p>
      <w:pPr>
        <w:tabs>
          <w:tab w:val="left" w:pos="7155"/>
        </w:tabs>
        <w:spacing w:line="36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3、孙犁的《荷花淀》。</w:t>
      </w:r>
    </w:p>
    <w:p>
      <w:pPr>
        <w:spacing w:before="156" w:beforeLines="50" w:after="156" w:afterLines="50" w:line="34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五、各部分内容近似分值</w:t>
      </w:r>
    </w:p>
    <w:tbl>
      <w:tblPr>
        <w:tblStyle w:val="9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411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考 试 内   容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涉及的章节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6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jc w:val="center"/>
              <w:rPr>
                <w:rFonts w:ascii="宋体" w:hAnsi="宋体" w:cs="宋体"/>
              </w:rPr>
            </w:pPr>
            <w:bookmarkStart w:id="0" w:name="OLE_LINK2" w:colFirst="2" w:colLast="2"/>
            <w:bookmarkStart w:id="1" w:name="_Hlk291018794"/>
            <w:bookmarkStart w:id="2" w:name="OLE_LINK1" w:colFirst="2" w:colLast="2"/>
            <w:r>
              <w:rPr>
                <w:rFonts w:hint="eastAsia" w:ascii="宋体" w:hAnsi="宋体" w:cs="宋体"/>
              </w:rPr>
              <w:t>文学史基本常识（文学思潮、文学活动、作家、作品）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全部的章节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现代小说的阅读与理解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第2、3、4、7、8、9、10、11、16、20  章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现代诗歌的阅读与理解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第4、12、18章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现代散文的阅读与理解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第5、13章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现代戏剧的阅读与理解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第14、19章  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</w:t>
            </w: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73" w:type="dxa"/>
            <w:gridSpan w:val="2"/>
            <w:vAlign w:val="center"/>
          </w:tcPr>
          <w:p>
            <w:pPr>
              <w:tabs>
                <w:tab w:val="center" w:pos="5203"/>
              </w:tabs>
              <w:spacing w:line="3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计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center" w:pos="5203"/>
              </w:tabs>
              <w:spacing w:line="34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150</w:t>
            </w:r>
          </w:p>
        </w:tc>
      </w:tr>
    </w:tbl>
    <w:p>
      <w:pPr>
        <w:spacing w:line="340" w:lineRule="exact"/>
        <w:rPr>
          <w:rFonts w:cs="宋体"/>
        </w:rPr>
      </w:pPr>
    </w:p>
    <w:p>
      <w:pPr>
        <w:spacing w:line="440" w:lineRule="exact"/>
        <w:rPr>
          <w:b/>
          <w:bCs/>
        </w:rPr>
      </w:pPr>
      <w:r>
        <w:rPr>
          <w:rFonts w:hint="eastAsia" w:ascii="宋体" w:hAnsi="宋体" w:cs="宋体"/>
          <w:b/>
          <w:color w:val="000000"/>
        </w:rPr>
        <w:t>参考</w:t>
      </w:r>
      <w:r>
        <w:rPr>
          <w:rFonts w:hint="eastAsia" w:cs="宋体"/>
          <w:b/>
          <w:bCs/>
        </w:rPr>
        <w:t>教材与参考材料：</w:t>
      </w:r>
    </w:p>
    <w:p>
      <w:pPr>
        <w:spacing w:line="440" w:lineRule="exact"/>
        <w:ind w:left="738" w:hanging="738" w:hangingChars="350"/>
        <w:rPr>
          <w:bCs/>
        </w:rPr>
      </w:pPr>
      <w:r>
        <w:rPr>
          <w:rFonts w:hint="eastAsia" w:cs="宋体"/>
          <w:b/>
          <w:bCs/>
        </w:rPr>
        <w:t>教材：</w:t>
      </w:r>
      <w:r>
        <w:rPr>
          <w:rFonts w:hint="eastAsia" w:cs="宋体"/>
          <w:bCs/>
        </w:rPr>
        <w:t>《中国现代文学史（</w:t>
      </w:r>
      <w:r>
        <w:rPr>
          <w:bCs/>
        </w:rPr>
        <w:t>191</w:t>
      </w:r>
      <w:r>
        <w:rPr>
          <w:rFonts w:hint="eastAsia"/>
          <w:bCs/>
          <w:lang w:val="en-US" w:eastAsia="zh-CN"/>
        </w:rPr>
        <w:t>5</w:t>
      </w:r>
      <w:r>
        <w:rPr>
          <w:bCs/>
        </w:rPr>
        <w:t>-201</w:t>
      </w:r>
      <w:r>
        <w:rPr>
          <w:rFonts w:hint="eastAsia"/>
          <w:bCs/>
          <w:lang w:val="en-US" w:eastAsia="zh-CN"/>
        </w:rPr>
        <w:t>8</w:t>
      </w:r>
      <w:r>
        <w:rPr>
          <w:rFonts w:hint="eastAsia" w:cs="宋体"/>
          <w:bCs/>
        </w:rPr>
        <w:t>）》</w:t>
      </w:r>
      <w:r>
        <w:rPr>
          <w:bCs/>
        </w:rPr>
        <w:t>(</w:t>
      </w:r>
      <w:r>
        <w:rPr>
          <w:rFonts w:hint="eastAsia" w:cs="宋体"/>
          <w:bCs/>
        </w:rPr>
        <w:t>上</w:t>
      </w:r>
      <w:r>
        <w:rPr>
          <w:bCs/>
        </w:rPr>
        <w:t>)</w:t>
      </w:r>
      <w:r>
        <w:rPr>
          <w:rFonts w:hint="eastAsia" w:cs="宋体"/>
          <w:bCs/>
        </w:rPr>
        <w:t>（第</w:t>
      </w:r>
      <w:r>
        <w:rPr>
          <w:rFonts w:hint="eastAsia"/>
          <w:bCs/>
          <w:lang w:val="en-US" w:eastAsia="zh-CN"/>
        </w:rPr>
        <w:t>4</w:t>
      </w:r>
      <w:r>
        <w:rPr>
          <w:rFonts w:hint="eastAsia" w:cs="宋体"/>
          <w:bCs/>
        </w:rPr>
        <w:t>版），</w:t>
      </w:r>
      <w:r>
        <w:rPr>
          <w:bCs/>
        </w:rPr>
        <w:t xml:space="preserve"> </w:t>
      </w:r>
      <w:r>
        <w:rPr>
          <w:rFonts w:hint="eastAsia" w:cs="宋体"/>
          <w:bCs/>
        </w:rPr>
        <w:t>朱栋霖，朱晓进，吴义勤主编</w:t>
      </w:r>
      <w:r>
        <w:rPr>
          <w:bCs/>
        </w:rPr>
        <w:t xml:space="preserve"> </w:t>
      </w:r>
      <w:r>
        <w:rPr>
          <w:rFonts w:hint="eastAsia" w:cs="宋体"/>
          <w:bCs/>
        </w:rPr>
        <w:t>，</w:t>
      </w:r>
      <w:r>
        <w:rPr>
          <w:bCs/>
        </w:rPr>
        <w:t xml:space="preserve"> </w:t>
      </w:r>
      <w:r>
        <w:rPr>
          <w:rFonts w:hint="eastAsia" w:cs="宋体"/>
          <w:bCs/>
        </w:rPr>
        <w:t>北京：高等教育出版社，</w:t>
      </w:r>
      <w:r>
        <w:rPr>
          <w:bCs/>
        </w:rPr>
        <w:t>20</w:t>
      </w:r>
      <w:r>
        <w:rPr>
          <w:rFonts w:hint="eastAsia"/>
          <w:bCs/>
          <w:lang w:val="en-US" w:eastAsia="zh-CN"/>
        </w:rPr>
        <w:t>20</w:t>
      </w:r>
      <w:r>
        <w:rPr>
          <w:rFonts w:hint="eastAsia" w:cs="宋体"/>
          <w:bCs/>
        </w:rPr>
        <w:t>年</w:t>
      </w:r>
      <w:r>
        <w:rPr>
          <w:rFonts w:hint="eastAsia"/>
          <w:bCs/>
          <w:lang w:val="en-US" w:eastAsia="zh-CN"/>
        </w:rPr>
        <w:t>5</w:t>
      </w:r>
      <w:r>
        <w:rPr>
          <w:rFonts w:hint="eastAsia" w:cs="宋体"/>
          <w:bCs/>
        </w:rPr>
        <w:t>月出版。</w:t>
      </w:r>
    </w:p>
    <w:p>
      <w:pPr>
        <w:spacing w:line="440" w:lineRule="exact"/>
        <w:ind w:left="738" w:hanging="738" w:hangingChars="350"/>
      </w:pPr>
      <w:r>
        <w:rPr>
          <w:rFonts w:hint="eastAsia" w:cs="宋体"/>
          <w:b/>
        </w:rPr>
        <w:t>参考材料：</w:t>
      </w:r>
      <w:r>
        <w:rPr>
          <w:rFonts w:hint="eastAsia" w:cs="宋体"/>
        </w:rPr>
        <w:t>《中国现代文学作品选》（</w:t>
      </w:r>
      <w:r>
        <w:t>1917-20</w:t>
      </w:r>
      <w:r>
        <w:rPr>
          <w:rFonts w:hint="eastAsia"/>
        </w:rPr>
        <w:t>13</w:t>
      </w:r>
      <w:r>
        <w:rPr>
          <w:rFonts w:hint="eastAsia" w:cs="宋体"/>
        </w:rPr>
        <w:t>）</w:t>
      </w:r>
      <w:r>
        <w:t>(</w:t>
      </w:r>
      <w:r>
        <w:rPr>
          <w:rFonts w:hint="eastAsia" w:cs="宋体"/>
        </w:rPr>
        <w:t>两卷本</w:t>
      </w:r>
      <w:r>
        <w:t>)</w:t>
      </w:r>
      <w:r>
        <w:rPr>
          <w:rFonts w:hint="eastAsia"/>
        </w:rPr>
        <w:t xml:space="preserve"> 上册</w:t>
      </w:r>
      <w:r>
        <w:t xml:space="preserve"> </w:t>
      </w:r>
      <w:r>
        <w:rPr>
          <w:rFonts w:hint="eastAsia" w:cs="宋体"/>
        </w:rPr>
        <w:t>，朱栋霖主编，</w:t>
      </w:r>
      <w:r>
        <w:t xml:space="preserve">  </w:t>
      </w:r>
      <w:r>
        <w:rPr>
          <w:rFonts w:hint="eastAsia" w:cs="宋体"/>
        </w:rPr>
        <w:t>北京：高等教育出版社，</w:t>
      </w:r>
      <w:r>
        <w:t>20</w:t>
      </w:r>
      <w:r>
        <w:rPr>
          <w:rFonts w:hint="eastAsia"/>
        </w:rPr>
        <w:t>15</w:t>
      </w:r>
      <w:r>
        <w:rPr>
          <w:rFonts w:hint="eastAsia" w:cs="宋体"/>
        </w:rPr>
        <w:t>年4月出版。</w:t>
      </w:r>
    </w:p>
    <w:p>
      <w:pPr>
        <w:spacing w:line="440" w:lineRule="exact"/>
        <w:ind w:firstLine="315" w:firstLineChars="150"/>
      </w:pPr>
    </w:p>
    <w:p>
      <w:pPr>
        <w:spacing w:line="440" w:lineRule="exact"/>
        <w:ind w:left="420" w:leftChars="200"/>
        <w:rPr>
          <w:rFonts w:ascii="宋体"/>
          <w:color w:val="000000"/>
          <w:sz w:val="24"/>
          <w:szCs w:val="24"/>
          <w:shd w:val="clear" w:color="auto" w:fill="FFFFFF"/>
        </w:rPr>
      </w:pPr>
    </w:p>
    <w:p>
      <w:pPr>
        <w:spacing w:line="440" w:lineRule="exact"/>
        <w:ind w:left="420" w:leftChars="200"/>
        <w:rPr>
          <w:rFonts w:ascii="宋体"/>
          <w:color w:val="000000"/>
          <w:sz w:val="24"/>
          <w:szCs w:val="24"/>
          <w:shd w:val="clear" w:color="auto" w:fill="FFFFFF"/>
        </w:rPr>
      </w:pPr>
    </w:p>
    <w:p>
      <w:pPr>
        <w:spacing w:line="440" w:lineRule="exact"/>
        <w:ind w:left="420" w:leftChars="200"/>
        <w:rPr>
          <w:rFonts w:ascii="宋体"/>
          <w:color w:val="00000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25D7C"/>
    <w:multiLevelType w:val="singleLevel"/>
    <w:tmpl w:val="84B25D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zYmYzODQ0MTlhZjg4NDgyNzNmYjE1YmVmZjkxMjcifQ=="/>
  </w:docVars>
  <w:rsids>
    <w:rsidRoot w:val="0070292B"/>
    <w:rsid w:val="00001DE8"/>
    <w:rsid w:val="000174F1"/>
    <w:rsid w:val="00031134"/>
    <w:rsid w:val="0005367F"/>
    <w:rsid w:val="0005488B"/>
    <w:rsid w:val="00064EAC"/>
    <w:rsid w:val="000736BF"/>
    <w:rsid w:val="00075E95"/>
    <w:rsid w:val="00082C9F"/>
    <w:rsid w:val="000D1E96"/>
    <w:rsid w:val="00102C82"/>
    <w:rsid w:val="00132B84"/>
    <w:rsid w:val="001423C9"/>
    <w:rsid w:val="001D222C"/>
    <w:rsid w:val="001F66AF"/>
    <w:rsid w:val="002459D4"/>
    <w:rsid w:val="0026627B"/>
    <w:rsid w:val="00266C1E"/>
    <w:rsid w:val="00276C38"/>
    <w:rsid w:val="002775AC"/>
    <w:rsid w:val="002B66EB"/>
    <w:rsid w:val="002D5BE9"/>
    <w:rsid w:val="00364101"/>
    <w:rsid w:val="00384E87"/>
    <w:rsid w:val="00396DE6"/>
    <w:rsid w:val="003D407C"/>
    <w:rsid w:val="0043034A"/>
    <w:rsid w:val="00476B7C"/>
    <w:rsid w:val="004A7593"/>
    <w:rsid w:val="004F6128"/>
    <w:rsid w:val="00537752"/>
    <w:rsid w:val="0054194F"/>
    <w:rsid w:val="00547DAD"/>
    <w:rsid w:val="00551BCE"/>
    <w:rsid w:val="00564A0A"/>
    <w:rsid w:val="0064251E"/>
    <w:rsid w:val="0064664B"/>
    <w:rsid w:val="006967B0"/>
    <w:rsid w:val="006E53EA"/>
    <w:rsid w:val="0070292B"/>
    <w:rsid w:val="00781DC7"/>
    <w:rsid w:val="00785842"/>
    <w:rsid w:val="007C6341"/>
    <w:rsid w:val="007E7E90"/>
    <w:rsid w:val="0080680D"/>
    <w:rsid w:val="0090144B"/>
    <w:rsid w:val="009D7344"/>
    <w:rsid w:val="009F4909"/>
    <w:rsid w:val="00A41286"/>
    <w:rsid w:val="00A715DF"/>
    <w:rsid w:val="00A77CDE"/>
    <w:rsid w:val="00AC7A79"/>
    <w:rsid w:val="00AF5079"/>
    <w:rsid w:val="00B100E4"/>
    <w:rsid w:val="00B2319B"/>
    <w:rsid w:val="00B24EC9"/>
    <w:rsid w:val="00B446DD"/>
    <w:rsid w:val="00B625A7"/>
    <w:rsid w:val="00B717DA"/>
    <w:rsid w:val="00B81655"/>
    <w:rsid w:val="00BA2D43"/>
    <w:rsid w:val="00C0163F"/>
    <w:rsid w:val="00C17378"/>
    <w:rsid w:val="00C33F76"/>
    <w:rsid w:val="00CC65FD"/>
    <w:rsid w:val="00D02724"/>
    <w:rsid w:val="00E612DF"/>
    <w:rsid w:val="00EA303A"/>
    <w:rsid w:val="00EC1FB1"/>
    <w:rsid w:val="00F85B47"/>
    <w:rsid w:val="00F87548"/>
    <w:rsid w:val="00FC3E4E"/>
    <w:rsid w:val="09661F0C"/>
    <w:rsid w:val="10EF0366"/>
    <w:rsid w:val="16F46DA5"/>
    <w:rsid w:val="2151651C"/>
    <w:rsid w:val="23E4112A"/>
    <w:rsid w:val="2721535B"/>
    <w:rsid w:val="27C07A1E"/>
    <w:rsid w:val="365917F5"/>
    <w:rsid w:val="557E053C"/>
    <w:rsid w:val="5B9F39AA"/>
    <w:rsid w:val="675C146E"/>
    <w:rsid w:val="7E52156B"/>
    <w:rsid w:val="7F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4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标题 3 Char"/>
    <w:basedOn w:val="10"/>
    <w:link w:val="4"/>
    <w:semiHidden/>
    <w:qFormat/>
    <w:uiPriority w:val="9"/>
    <w:rPr>
      <w:rFonts w:cs="宋体"/>
      <w:b/>
      <w:bCs/>
      <w:kern w:val="2"/>
      <w:sz w:val="32"/>
      <w:szCs w:val="32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Char"/>
    <w:basedOn w:val="10"/>
    <w:link w:val="8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副标题 Char"/>
    <w:basedOn w:val="10"/>
    <w:link w:val="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明显强调1"/>
    <w:basedOn w:val="1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weizhi2"/>
    <w:basedOn w:val="10"/>
    <w:qFormat/>
    <w:uiPriority w:val="0"/>
  </w:style>
  <w:style w:type="character" w:customStyle="1" w:styleId="23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2147</Words>
  <Characters>2216</Characters>
  <Lines>16</Lines>
  <Paragraphs>4</Paragraphs>
  <TotalTime>4</TotalTime>
  <ScaleCrop>false</ScaleCrop>
  <LinksUpToDate>false</LinksUpToDate>
  <CharactersWithSpaces>2285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2021-05-12T02:04:00Z</dcterms:created>
  <dc:creator>Administrator</dc:creator>
  <cp:lastModifiedBy>WPS_1649151771</cp:lastModifiedBy>
  <dcterms:modified xsi:type="dcterms:W3CDTF">2023-03-09T11:48:08Z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45FAF3D2F16F4CC999782332E2282E6F</vt:lpwstr>
  </property>
</Properties>
</file>