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C1D8" w14:textId="77777777" w:rsidR="000C053C" w:rsidRPr="00545D68" w:rsidRDefault="006B288C">
      <w:pPr>
        <w:jc w:val="center"/>
        <w:rPr>
          <w:b/>
          <w:bCs/>
          <w:sz w:val="32"/>
          <w:szCs w:val="32"/>
        </w:rPr>
      </w:pPr>
      <w:r w:rsidRPr="00545D68">
        <w:rPr>
          <w:rFonts w:hint="eastAsia"/>
          <w:b/>
          <w:bCs/>
          <w:sz w:val="32"/>
          <w:szCs w:val="32"/>
        </w:rPr>
        <w:t>《烹调工艺学》考试大纲</w:t>
      </w:r>
    </w:p>
    <w:p w14:paraId="7D903A1B" w14:textId="77777777" w:rsidR="000C053C" w:rsidRPr="00545D68" w:rsidRDefault="006B288C">
      <w:pPr>
        <w:widowControl/>
        <w:shd w:val="clear" w:color="auto" w:fill="FFFFFF"/>
        <w:spacing w:line="360" w:lineRule="auto"/>
        <w:ind w:firstLineChars="200" w:firstLine="482"/>
        <w:rPr>
          <w:rFonts w:ascii="宋体" w:eastAsia="宋体" w:hAnsi="宋体" w:cs="Times New Roman"/>
          <w:b/>
          <w:sz w:val="24"/>
        </w:rPr>
      </w:pPr>
      <w:r w:rsidRPr="00545D68">
        <w:rPr>
          <w:rFonts w:ascii="宋体" w:eastAsia="宋体" w:hAnsi="宋体" w:cs="Times New Roman" w:hint="eastAsia"/>
          <w:b/>
          <w:sz w:val="24"/>
        </w:rPr>
        <w:t>一、考试目标及要求</w:t>
      </w:r>
    </w:p>
    <w:p w14:paraId="21121852"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（一）考试目标</w:t>
      </w:r>
    </w:p>
    <w:p w14:paraId="06DDB6BA" w14:textId="77777777" w:rsidR="00A60671" w:rsidRPr="00545D68" w:rsidRDefault="00A60671">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对考生烹调工艺学知识和技能的掌握以及基本素质的养成情况进行考核，以此考查其深造学习烹饪与营养教育专业的能力。</w:t>
      </w:r>
    </w:p>
    <w:p w14:paraId="638EC468" w14:textId="4CCD9BC5"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（二）考试要求</w:t>
      </w:r>
    </w:p>
    <w:p w14:paraId="7711C423" w14:textId="77777777" w:rsidR="000C053C" w:rsidRPr="00545D68" w:rsidRDefault="006B288C">
      <w:pPr>
        <w:widowControl/>
        <w:shd w:val="clear" w:color="auto" w:fill="FFFFFF"/>
        <w:spacing w:line="360" w:lineRule="auto"/>
        <w:ind w:firstLineChars="200" w:firstLine="480"/>
        <w:rPr>
          <w:sz w:val="24"/>
        </w:rPr>
      </w:pPr>
      <w:r w:rsidRPr="00545D68">
        <w:rPr>
          <w:rFonts w:ascii="宋体" w:eastAsia="宋体" w:hAnsi="宋体" w:cs="Times New Roman" w:hint="eastAsia"/>
          <w:sz w:val="24"/>
        </w:rPr>
        <w:t>要求考生了解烹调工艺学的基本知识，熟悉烹调工艺相关原理，掌握烹调工艺基本方法与技巧，能够运用烹调工艺学理论解决烹饪实践中的实际问题。</w:t>
      </w:r>
    </w:p>
    <w:p w14:paraId="7F9E644D" w14:textId="77777777" w:rsidR="000C053C" w:rsidRPr="00545D68" w:rsidRDefault="006B288C">
      <w:pPr>
        <w:widowControl/>
        <w:shd w:val="clear" w:color="auto" w:fill="FFFFFF"/>
        <w:spacing w:line="360" w:lineRule="auto"/>
        <w:ind w:firstLineChars="200" w:firstLine="482"/>
        <w:rPr>
          <w:rFonts w:ascii="宋体" w:eastAsia="宋体" w:hAnsi="宋体" w:cs="Times New Roman"/>
          <w:b/>
          <w:sz w:val="24"/>
        </w:rPr>
      </w:pPr>
      <w:r w:rsidRPr="00545D68">
        <w:rPr>
          <w:rFonts w:ascii="宋体" w:eastAsia="宋体" w:hAnsi="宋体" w:cs="Times New Roman" w:hint="eastAsia"/>
          <w:b/>
          <w:sz w:val="24"/>
        </w:rPr>
        <w:t>二、考试内容及要求</w:t>
      </w:r>
    </w:p>
    <w:p w14:paraId="7A7AEC42"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（一）考试内容</w:t>
      </w:r>
    </w:p>
    <w:p w14:paraId="58C69DC8"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1.烹调入门</w:t>
      </w:r>
    </w:p>
    <w:p w14:paraId="569FDA98"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认识烹调工艺：走进烹调的缤纷世界，熟悉烹调工艺特色。</w:t>
      </w:r>
    </w:p>
    <w:p w14:paraId="4D91EA5C"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2.原料初加工工艺</w:t>
      </w:r>
    </w:p>
    <w:p w14:paraId="71D8AFE6"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（1）鲜活原料的加工</w:t>
      </w:r>
    </w:p>
    <w:p w14:paraId="20E0FAA6"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掌握新鲜蔬菜的初步加工、水产品的初步加工、家禽和家畜的初步加工的方法与技巧。</w:t>
      </w:r>
    </w:p>
    <w:p w14:paraId="71FC81F3"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（2）干货原料的加工</w:t>
      </w:r>
    </w:p>
    <w:p w14:paraId="7F124AB3"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熟悉自然水发法，了解碱水发法和热膨胀发法。</w:t>
      </w:r>
    </w:p>
    <w:p w14:paraId="7BC8A5F1"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（3）其他原料的加工</w:t>
      </w:r>
    </w:p>
    <w:p w14:paraId="5B930490"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熟悉冷冻制品原料的加工。</w:t>
      </w:r>
    </w:p>
    <w:p w14:paraId="3222E573"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3.刀工切割工艺</w:t>
      </w:r>
    </w:p>
    <w:p w14:paraId="7FC93E25"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（1）刀工与刀法</w:t>
      </w:r>
    </w:p>
    <w:p w14:paraId="66621BAF"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掌握刀工与操作姿势，刀法与种类。</w:t>
      </w:r>
    </w:p>
    <w:p w14:paraId="5CCCE75B"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（2）</w:t>
      </w:r>
      <w:proofErr w:type="gramStart"/>
      <w:r w:rsidRPr="00545D68">
        <w:rPr>
          <w:rFonts w:ascii="宋体" w:eastAsia="宋体" w:hAnsi="宋体" w:cs="Times New Roman" w:hint="eastAsia"/>
          <w:sz w:val="24"/>
        </w:rPr>
        <w:t>料形加工</w:t>
      </w:r>
      <w:proofErr w:type="gramEnd"/>
      <w:r w:rsidRPr="00545D68">
        <w:rPr>
          <w:rFonts w:ascii="宋体" w:eastAsia="宋体" w:hAnsi="宋体" w:cs="Times New Roman" w:hint="eastAsia"/>
          <w:sz w:val="24"/>
        </w:rPr>
        <w:t>工艺</w:t>
      </w:r>
    </w:p>
    <w:p w14:paraId="3BD485A5"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掌握</w:t>
      </w:r>
      <w:proofErr w:type="gramStart"/>
      <w:r w:rsidRPr="00545D68">
        <w:rPr>
          <w:rFonts w:ascii="宋体" w:eastAsia="宋体" w:hAnsi="宋体" w:cs="Times New Roman" w:hint="eastAsia"/>
          <w:sz w:val="24"/>
        </w:rPr>
        <w:t>一般料形的</w:t>
      </w:r>
      <w:proofErr w:type="gramEnd"/>
      <w:r w:rsidRPr="00545D68">
        <w:rPr>
          <w:rFonts w:ascii="宋体" w:eastAsia="宋体" w:hAnsi="宋体" w:cs="Times New Roman" w:hint="eastAsia"/>
          <w:sz w:val="24"/>
        </w:rPr>
        <w:t>加工和</w:t>
      </w:r>
      <w:proofErr w:type="gramStart"/>
      <w:r w:rsidRPr="00545D68">
        <w:rPr>
          <w:rFonts w:ascii="宋体" w:eastAsia="宋体" w:hAnsi="宋体" w:cs="Times New Roman" w:hint="eastAsia"/>
          <w:sz w:val="24"/>
        </w:rPr>
        <w:t>剞</w:t>
      </w:r>
      <w:proofErr w:type="gramEnd"/>
      <w:r w:rsidRPr="00545D68">
        <w:rPr>
          <w:rFonts w:ascii="宋体" w:eastAsia="宋体" w:hAnsi="宋体" w:cs="Times New Roman" w:hint="eastAsia"/>
          <w:sz w:val="24"/>
        </w:rPr>
        <w:t>花工艺。</w:t>
      </w:r>
    </w:p>
    <w:p w14:paraId="6317E0E2"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（3）整料的分割工艺</w:t>
      </w:r>
    </w:p>
    <w:p w14:paraId="261B250E"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掌握家畜原料的分割加工、家禽原料的分割加工和水产品的分割加工方法与技巧。</w:t>
      </w:r>
    </w:p>
    <w:p w14:paraId="7A695396"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4.菜肴组配工艺</w:t>
      </w:r>
    </w:p>
    <w:p w14:paraId="35B8A8F7"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lastRenderedPageBreak/>
        <w:t>了解配菜的组织准备，熟悉单一菜肴的组配工艺和菜肴组配的感官认识。</w:t>
      </w:r>
    </w:p>
    <w:p w14:paraId="0836CECC"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5.烹制工艺</w:t>
      </w:r>
    </w:p>
    <w:p w14:paraId="39A80B07"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（1）热的传递与控制</w:t>
      </w:r>
    </w:p>
    <w:p w14:paraId="7EBBD7BE"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了解烹制工艺中的热传递现象，熟悉常用热媒的传递与烹制知识。</w:t>
      </w:r>
    </w:p>
    <w:p w14:paraId="075089D1"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（2）火候及其运用</w:t>
      </w:r>
    </w:p>
    <w:p w14:paraId="37C3B8B8"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了解火候知识，熟悉火候的运用方法与技巧。</w:t>
      </w:r>
    </w:p>
    <w:p w14:paraId="6A92419C"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（3）初步熟处理工艺</w:t>
      </w:r>
    </w:p>
    <w:p w14:paraId="07EBE48D"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掌握焯水、过油、汽蒸、走红的工艺。</w:t>
      </w:r>
    </w:p>
    <w:p w14:paraId="7FABB7C1"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6.调和工艺</w:t>
      </w:r>
    </w:p>
    <w:p w14:paraId="79B572B4"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（1）菜肴调味工艺</w:t>
      </w:r>
    </w:p>
    <w:p w14:paraId="40FE4C84"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了解味觉的认知，掌握调味方法与原理，掌握复合调味料的加工方法与技巧，掌握制汤与制卤工艺。</w:t>
      </w:r>
    </w:p>
    <w:p w14:paraId="76CA37CB"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（2）菜肴调香调色工艺</w:t>
      </w:r>
    </w:p>
    <w:p w14:paraId="46CB70C4"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了解香气和嗅觉的感知，了解调香工艺的方法运用，熟悉菜肴色泽的来源与调色。</w:t>
      </w:r>
    </w:p>
    <w:p w14:paraId="05B1D929"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（3）菜肴调质工艺</w:t>
      </w:r>
    </w:p>
    <w:p w14:paraId="12E4B817"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了解菜肴质地与质感认知，掌握</w:t>
      </w:r>
      <w:proofErr w:type="gramStart"/>
      <w:r w:rsidRPr="00545D68">
        <w:rPr>
          <w:rFonts w:ascii="宋体" w:eastAsia="宋体" w:hAnsi="宋体" w:cs="Times New Roman" w:hint="eastAsia"/>
          <w:sz w:val="24"/>
        </w:rPr>
        <w:t>茸</w:t>
      </w:r>
      <w:proofErr w:type="gramEnd"/>
      <w:r w:rsidRPr="00545D68">
        <w:rPr>
          <w:rFonts w:ascii="宋体" w:eastAsia="宋体" w:hAnsi="宋体" w:cs="Times New Roman" w:hint="eastAsia"/>
          <w:sz w:val="24"/>
        </w:rPr>
        <w:t>胶调制工艺、糊浆工艺、勾芡工艺。</w:t>
      </w:r>
    </w:p>
    <w:p w14:paraId="6B76F4B0"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7.冷菜烹调方法</w:t>
      </w:r>
    </w:p>
    <w:p w14:paraId="4D95F5D4"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（1）冷制冷吃烹调法</w:t>
      </w:r>
    </w:p>
    <w:p w14:paraId="0D04A374"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掌握拌</w:t>
      </w:r>
      <w:proofErr w:type="gramStart"/>
      <w:r w:rsidRPr="00545D68">
        <w:rPr>
          <w:rFonts w:ascii="宋体" w:eastAsia="宋体" w:hAnsi="宋体" w:cs="Times New Roman" w:hint="eastAsia"/>
          <w:sz w:val="24"/>
        </w:rPr>
        <w:t>炝</w:t>
      </w:r>
      <w:proofErr w:type="gramEnd"/>
      <w:r w:rsidRPr="00545D68">
        <w:rPr>
          <w:rFonts w:ascii="宋体" w:eastAsia="宋体" w:hAnsi="宋体" w:cs="Times New Roman" w:hint="eastAsia"/>
          <w:sz w:val="24"/>
        </w:rPr>
        <w:t>腌烹调法、</w:t>
      </w:r>
      <w:proofErr w:type="gramStart"/>
      <w:r w:rsidRPr="00545D68">
        <w:rPr>
          <w:rFonts w:ascii="宋体" w:eastAsia="宋体" w:hAnsi="宋体" w:cs="Times New Roman" w:hint="eastAsia"/>
          <w:sz w:val="24"/>
        </w:rPr>
        <w:t>醉糟泡烹调法</w:t>
      </w:r>
      <w:proofErr w:type="gramEnd"/>
      <w:r w:rsidRPr="00545D68">
        <w:rPr>
          <w:rFonts w:ascii="宋体" w:eastAsia="宋体" w:hAnsi="宋体" w:cs="Times New Roman" w:hint="eastAsia"/>
          <w:sz w:val="24"/>
        </w:rPr>
        <w:t>。</w:t>
      </w:r>
    </w:p>
    <w:p w14:paraId="05FF6007"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（2）热制冷吃烹调法</w:t>
      </w:r>
    </w:p>
    <w:p w14:paraId="31139993"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掌握卤煮</w:t>
      </w:r>
      <w:proofErr w:type="gramStart"/>
      <w:r w:rsidRPr="00545D68">
        <w:rPr>
          <w:rFonts w:ascii="宋体" w:eastAsia="宋体" w:hAnsi="宋体" w:cs="Times New Roman" w:hint="eastAsia"/>
          <w:sz w:val="24"/>
        </w:rPr>
        <w:t>酱</w:t>
      </w:r>
      <w:proofErr w:type="gramEnd"/>
      <w:r w:rsidRPr="00545D68">
        <w:rPr>
          <w:rFonts w:ascii="宋体" w:eastAsia="宋体" w:hAnsi="宋体" w:cs="Times New Roman" w:hint="eastAsia"/>
          <w:sz w:val="24"/>
        </w:rPr>
        <w:t>烹调法，冻、油炸浸卤、油焖烹调法。</w:t>
      </w:r>
    </w:p>
    <w:p w14:paraId="57F77C9C"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8.热菜烹调方法</w:t>
      </w:r>
    </w:p>
    <w:p w14:paraId="4C744F34"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（1）水传热烹调法</w:t>
      </w:r>
    </w:p>
    <w:p w14:paraId="250F5243"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掌握短时间加热烹调法、中时间加热烹调法和长时间加热烹调法。</w:t>
      </w:r>
    </w:p>
    <w:p w14:paraId="57D39C0C"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（2）油导热烹调法</w:t>
      </w:r>
    </w:p>
    <w:p w14:paraId="6C164BAD"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掌握大油量导热烹调法、中油量导热烹调法和少油量导热烹调法。</w:t>
      </w:r>
    </w:p>
    <w:p w14:paraId="2E622B74"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（3）其他传热烹调法</w:t>
      </w:r>
    </w:p>
    <w:p w14:paraId="0729C182"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掌握气传热烹调法、固态介质烹调法和熬糖烹调法。</w:t>
      </w:r>
    </w:p>
    <w:p w14:paraId="67F14CD3"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lastRenderedPageBreak/>
        <w:t>9.菜肴盛装工艺</w:t>
      </w:r>
    </w:p>
    <w:p w14:paraId="2F1D2820"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（1）菜肴造型的基本手法</w:t>
      </w:r>
    </w:p>
    <w:p w14:paraId="0C991591"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了解菜肴造型的艺术常识，掌握冷菜造型的基本手法和热菜造型的基本手法。</w:t>
      </w:r>
    </w:p>
    <w:p w14:paraId="67DD0928"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（2）菜肴盛装的基本手法</w:t>
      </w:r>
    </w:p>
    <w:p w14:paraId="25B52730"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了解菜肴盛装的规格，掌握菜肴装盘的基本手法。</w:t>
      </w:r>
    </w:p>
    <w:p w14:paraId="31AD263E"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（二）各部分内容建议分值</w:t>
      </w:r>
    </w:p>
    <w:tbl>
      <w:tblPr>
        <w:tblW w:w="5043" w:type="dxa"/>
        <w:jc w:val="center"/>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538"/>
        <w:gridCol w:w="1505"/>
      </w:tblGrid>
      <w:tr w:rsidR="00545D68" w:rsidRPr="00545D68" w14:paraId="6FB0B798" w14:textId="77777777">
        <w:trPr>
          <w:trHeight w:val="138"/>
          <w:tblCellSpacing w:w="15" w:type="dxa"/>
          <w:jc w:val="center"/>
        </w:trPr>
        <w:tc>
          <w:tcPr>
            <w:tcW w:w="3493" w:type="dxa"/>
            <w:tcBorders>
              <w:tl2br w:val="nil"/>
              <w:tr2bl w:val="nil"/>
            </w:tcBorders>
            <w:shd w:val="clear" w:color="auto" w:fill="FFFFFF"/>
            <w:tcMar>
              <w:top w:w="0" w:type="dxa"/>
              <w:left w:w="42" w:type="dxa"/>
              <w:bottom w:w="0" w:type="dxa"/>
              <w:right w:w="42" w:type="dxa"/>
            </w:tcMar>
            <w:vAlign w:val="center"/>
          </w:tcPr>
          <w:p w14:paraId="5AA0EF24" w14:textId="77777777" w:rsidR="000C053C" w:rsidRPr="00545D68" w:rsidRDefault="006B288C">
            <w:pPr>
              <w:jc w:val="center"/>
              <w:rPr>
                <w:sz w:val="24"/>
              </w:rPr>
            </w:pPr>
            <w:r w:rsidRPr="00545D68">
              <w:rPr>
                <w:rFonts w:hint="eastAsia"/>
                <w:sz w:val="24"/>
              </w:rPr>
              <w:t>考试内容</w:t>
            </w:r>
          </w:p>
        </w:tc>
        <w:tc>
          <w:tcPr>
            <w:tcW w:w="1460" w:type="dxa"/>
            <w:tcBorders>
              <w:tl2br w:val="nil"/>
              <w:tr2bl w:val="nil"/>
            </w:tcBorders>
            <w:shd w:val="clear" w:color="auto" w:fill="FFFFFF"/>
            <w:tcMar>
              <w:top w:w="0" w:type="dxa"/>
              <w:left w:w="42" w:type="dxa"/>
              <w:bottom w:w="0" w:type="dxa"/>
              <w:right w:w="42" w:type="dxa"/>
            </w:tcMar>
            <w:vAlign w:val="center"/>
          </w:tcPr>
          <w:p w14:paraId="6B031104" w14:textId="77777777" w:rsidR="000C053C" w:rsidRPr="00545D68" w:rsidRDefault="006B288C">
            <w:pPr>
              <w:jc w:val="center"/>
              <w:rPr>
                <w:sz w:val="24"/>
              </w:rPr>
            </w:pPr>
            <w:r w:rsidRPr="00545D68">
              <w:rPr>
                <w:rFonts w:hint="eastAsia"/>
                <w:sz w:val="24"/>
              </w:rPr>
              <w:t>分值（分）</w:t>
            </w:r>
          </w:p>
        </w:tc>
      </w:tr>
      <w:tr w:rsidR="00545D68" w:rsidRPr="00545D68" w14:paraId="01F117C8" w14:textId="77777777">
        <w:trPr>
          <w:trHeight w:val="186"/>
          <w:tblCellSpacing w:w="15" w:type="dxa"/>
          <w:jc w:val="center"/>
        </w:trPr>
        <w:tc>
          <w:tcPr>
            <w:tcW w:w="3493" w:type="dxa"/>
            <w:tcBorders>
              <w:tl2br w:val="nil"/>
              <w:tr2bl w:val="nil"/>
            </w:tcBorders>
            <w:shd w:val="clear" w:color="auto" w:fill="FFFFFF"/>
            <w:tcMar>
              <w:top w:w="0" w:type="dxa"/>
              <w:left w:w="42" w:type="dxa"/>
              <w:bottom w:w="0" w:type="dxa"/>
              <w:right w:w="42" w:type="dxa"/>
            </w:tcMar>
            <w:vAlign w:val="center"/>
          </w:tcPr>
          <w:p w14:paraId="698026D8" w14:textId="77777777" w:rsidR="000C053C" w:rsidRPr="00545D68" w:rsidRDefault="006B288C">
            <w:pPr>
              <w:jc w:val="center"/>
              <w:rPr>
                <w:sz w:val="24"/>
              </w:rPr>
            </w:pPr>
            <w:r w:rsidRPr="00545D68">
              <w:rPr>
                <w:rFonts w:hint="eastAsia"/>
                <w:sz w:val="24"/>
              </w:rPr>
              <w:t>烹调入门</w:t>
            </w:r>
          </w:p>
        </w:tc>
        <w:tc>
          <w:tcPr>
            <w:tcW w:w="1460" w:type="dxa"/>
            <w:tcBorders>
              <w:tl2br w:val="nil"/>
              <w:tr2bl w:val="nil"/>
            </w:tcBorders>
            <w:shd w:val="clear" w:color="auto" w:fill="FFFFFF"/>
            <w:tcMar>
              <w:top w:w="0" w:type="dxa"/>
              <w:left w:w="42" w:type="dxa"/>
              <w:bottom w:w="0" w:type="dxa"/>
              <w:right w:w="42" w:type="dxa"/>
            </w:tcMar>
            <w:vAlign w:val="center"/>
          </w:tcPr>
          <w:p w14:paraId="745F2A92" w14:textId="47FCA027" w:rsidR="000C053C" w:rsidRPr="00545D68" w:rsidRDefault="00F82BE6">
            <w:pPr>
              <w:jc w:val="center"/>
              <w:rPr>
                <w:sz w:val="24"/>
              </w:rPr>
            </w:pPr>
            <w:r w:rsidRPr="00545D68">
              <w:rPr>
                <w:sz w:val="24"/>
              </w:rPr>
              <w:t>4</w:t>
            </w:r>
          </w:p>
        </w:tc>
      </w:tr>
      <w:tr w:rsidR="00545D68" w:rsidRPr="00545D68" w14:paraId="1B765793" w14:textId="77777777">
        <w:trPr>
          <w:trHeight w:val="138"/>
          <w:tblCellSpacing w:w="15" w:type="dxa"/>
          <w:jc w:val="center"/>
        </w:trPr>
        <w:tc>
          <w:tcPr>
            <w:tcW w:w="3493" w:type="dxa"/>
            <w:tcBorders>
              <w:tl2br w:val="nil"/>
              <w:tr2bl w:val="nil"/>
            </w:tcBorders>
            <w:shd w:val="clear" w:color="auto" w:fill="FFFFFF"/>
            <w:tcMar>
              <w:top w:w="0" w:type="dxa"/>
              <w:left w:w="42" w:type="dxa"/>
              <w:bottom w:w="0" w:type="dxa"/>
              <w:right w:w="42" w:type="dxa"/>
            </w:tcMar>
            <w:vAlign w:val="center"/>
          </w:tcPr>
          <w:p w14:paraId="192A0722" w14:textId="77777777" w:rsidR="000C053C" w:rsidRPr="00545D68" w:rsidRDefault="006B288C">
            <w:pPr>
              <w:jc w:val="center"/>
              <w:rPr>
                <w:sz w:val="24"/>
              </w:rPr>
            </w:pPr>
            <w:r w:rsidRPr="00545D68">
              <w:rPr>
                <w:rFonts w:hint="eastAsia"/>
                <w:sz w:val="24"/>
              </w:rPr>
              <w:t>原料初加工</w:t>
            </w:r>
          </w:p>
        </w:tc>
        <w:tc>
          <w:tcPr>
            <w:tcW w:w="1460" w:type="dxa"/>
            <w:tcBorders>
              <w:tl2br w:val="nil"/>
              <w:tr2bl w:val="nil"/>
            </w:tcBorders>
            <w:shd w:val="clear" w:color="auto" w:fill="FFFFFF"/>
            <w:tcMar>
              <w:top w:w="0" w:type="dxa"/>
              <w:left w:w="42" w:type="dxa"/>
              <w:bottom w:w="0" w:type="dxa"/>
              <w:right w:w="42" w:type="dxa"/>
            </w:tcMar>
            <w:vAlign w:val="center"/>
          </w:tcPr>
          <w:p w14:paraId="7C607506" w14:textId="1D339A1E" w:rsidR="000C053C" w:rsidRPr="00545D68" w:rsidRDefault="006B288C">
            <w:pPr>
              <w:jc w:val="center"/>
              <w:rPr>
                <w:sz w:val="24"/>
              </w:rPr>
            </w:pPr>
            <w:r w:rsidRPr="00545D68">
              <w:rPr>
                <w:rFonts w:hint="eastAsia"/>
                <w:sz w:val="24"/>
              </w:rPr>
              <w:t>1</w:t>
            </w:r>
            <w:r w:rsidR="00F82BE6" w:rsidRPr="00545D68">
              <w:rPr>
                <w:sz w:val="24"/>
              </w:rPr>
              <w:t>0</w:t>
            </w:r>
          </w:p>
        </w:tc>
      </w:tr>
      <w:tr w:rsidR="00545D68" w:rsidRPr="00545D68" w14:paraId="7621B5BA" w14:textId="77777777">
        <w:trPr>
          <w:trHeight w:val="138"/>
          <w:tblCellSpacing w:w="15" w:type="dxa"/>
          <w:jc w:val="center"/>
        </w:trPr>
        <w:tc>
          <w:tcPr>
            <w:tcW w:w="3493" w:type="dxa"/>
            <w:tcBorders>
              <w:tl2br w:val="nil"/>
              <w:tr2bl w:val="nil"/>
            </w:tcBorders>
            <w:shd w:val="clear" w:color="auto" w:fill="FFFFFF"/>
            <w:tcMar>
              <w:top w:w="0" w:type="dxa"/>
              <w:left w:w="42" w:type="dxa"/>
              <w:bottom w:w="0" w:type="dxa"/>
              <w:right w:w="42" w:type="dxa"/>
            </w:tcMar>
            <w:vAlign w:val="center"/>
          </w:tcPr>
          <w:p w14:paraId="260A6790" w14:textId="77777777" w:rsidR="000C053C" w:rsidRPr="00545D68" w:rsidRDefault="006B288C">
            <w:pPr>
              <w:jc w:val="center"/>
              <w:rPr>
                <w:sz w:val="24"/>
              </w:rPr>
            </w:pPr>
            <w:r w:rsidRPr="00545D68">
              <w:rPr>
                <w:rFonts w:hint="eastAsia"/>
                <w:sz w:val="24"/>
              </w:rPr>
              <w:t>刀工切割工艺</w:t>
            </w:r>
          </w:p>
        </w:tc>
        <w:tc>
          <w:tcPr>
            <w:tcW w:w="1460" w:type="dxa"/>
            <w:tcBorders>
              <w:tl2br w:val="nil"/>
              <w:tr2bl w:val="nil"/>
            </w:tcBorders>
            <w:shd w:val="clear" w:color="auto" w:fill="FFFFFF"/>
            <w:tcMar>
              <w:top w:w="0" w:type="dxa"/>
              <w:left w:w="42" w:type="dxa"/>
              <w:bottom w:w="0" w:type="dxa"/>
              <w:right w:w="42" w:type="dxa"/>
            </w:tcMar>
            <w:vAlign w:val="center"/>
          </w:tcPr>
          <w:p w14:paraId="7833CBE3" w14:textId="6E09F9DC" w:rsidR="000C053C" w:rsidRPr="00545D68" w:rsidRDefault="00F82BE6">
            <w:pPr>
              <w:jc w:val="center"/>
              <w:rPr>
                <w:sz w:val="24"/>
              </w:rPr>
            </w:pPr>
            <w:r w:rsidRPr="00545D68">
              <w:rPr>
                <w:sz w:val="24"/>
              </w:rPr>
              <w:t>9</w:t>
            </w:r>
          </w:p>
        </w:tc>
      </w:tr>
      <w:tr w:rsidR="00545D68" w:rsidRPr="00545D68" w14:paraId="587BA9FC" w14:textId="77777777">
        <w:trPr>
          <w:trHeight w:val="138"/>
          <w:tblCellSpacing w:w="15" w:type="dxa"/>
          <w:jc w:val="center"/>
        </w:trPr>
        <w:tc>
          <w:tcPr>
            <w:tcW w:w="3493" w:type="dxa"/>
            <w:tcBorders>
              <w:tl2br w:val="nil"/>
              <w:tr2bl w:val="nil"/>
            </w:tcBorders>
            <w:shd w:val="clear" w:color="auto" w:fill="FFFFFF"/>
            <w:tcMar>
              <w:top w:w="0" w:type="dxa"/>
              <w:left w:w="42" w:type="dxa"/>
              <w:bottom w:w="0" w:type="dxa"/>
              <w:right w:w="42" w:type="dxa"/>
            </w:tcMar>
            <w:vAlign w:val="center"/>
          </w:tcPr>
          <w:p w14:paraId="0645A0ED" w14:textId="77777777" w:rsidR="000C053C" w:rsidRPr="00545D68" w:rsidRDefault="006B288C">
            <w:pPr>
              <w:jc w:val="center"/>
              <w:rPr>
                <w:sz w:val="24"/>
              </w:rPr>
            </w:pPr>
            <w:r w:rsidRPr="00545D68">
              <w:rPr>
                <w:rFonts w:hint="eastAsia"/>
                <w:sz w:val="24"/>
              </w:rPr>
              <w:t>菜肴组配</w:t>
            </w:r>
          </w:p>
        </w:tc>
        <w:tc>
          <w:tcPr>
            <w:tcW w:w="1460" w:type="dxa"/>
            <w:tcBorders>
              <w:tl2br w:val="nil"/>
              <w:tr2bl w:val="nil"/>
            </w:tcBorders>
            <w:shd w:val="clear" w:color="auto" w:fill="FFFFFF"/>
            <w:tcMar>
              <w:top w:w="0" w:type="dxa"/>
              <w:left w:w="42" w:type="dxa"/>
              <w:bottom w:w="0" w:type="dxa"/>
              <w:right w:w="42" w:type="dxa"/>
            </w:tcMar>
            <w:vAlign w:val="center"/>
          </w:tcPr>
          <w:p w14:paraId="383B5D6B" w14:textId="52B20AD3" w:rsidR="000C053C" w:rsidRPr="00545D68" w:rsidRDefault="00F82BE6">
            <w:pPr>
              <w:jc w:val="center"/>
              <w:rPr>
                <w:sz w:val="24"/>
              </w:rPr>
            </w:pPr>
            <w:r w:rsidRPr="00545D68">
              <w:rPr>
                <w:sz w:val="24"/>
              </w:rPr>
              <w:t>6</w:t>
            </w:r>
          </w:p>
        </w:tc>
      </w:tr>
      <w:tr w:rsidR="00545D68" w:rsidRPr="00545D68" w14:paraId="71E4917D" w14:textId="77777777">
        <w:trPr>
          <w:trHeight w:val="138"/>
          <w:tblCellSpacing w:w="15" w:type="dxa"/>
          <w:jc w:val="center"/>
        </w:trPr>
        <w:tc>
          <w:tcPr>
            <w:tcW w:w="3493" w:type="dxa"/>
            <w:tcBorders>
              <w:tl2br w:val="nil"/>
              <w:tr2bl w:val="nil"/>
            </w:tcBorders>
            <w:shd w:val="clear" w:color="auto" w:fill="FFFFFF"/>
            <w:tcMar>
              <w:top w:w="0" w:type="dxa"/>
              <w:left w:w="42" w:type="dxa"/>
              <w:bottom w:w="0" w:type="dxa"/>
              <w:right w:w="42" w:type="dxa"/>
            </w:tcMar>
            <w:vAlign w:val="center"/>
          </w:tcPr>
          <w:p w14:paraId="1B3519C4" w14:textId="77777777" w:rsidR="000C053C" w:rsidRPr="00545D68" w:rsidRDefault="006B288C">
            <w:pPr>
              <w:jc w:val="center"/>
              <w:rPr>
                <w:sz w:val="24"/>
              </w:rPr>
            </w:pPr>
            <w:r w:rsidRPr="00545D68">
              <w:rPr>
                <w:rFonts w:hint="eastAsia"/>
                <w:sz w:val="24"/>
              </w:rPr>
              <w:t>烹制工艺</w:t>
            </w:r>
          </w:p>
        </w:tc>
        <w:tc>
          <w:tcPr>
            <w:tcW w:w="1460" w:type="dxa"/>
            <w:tcBorders>
              <w:tl2br w:val="nil"/>
              <w:tr2bl w:val="nil"/>
            </w:tcBorders>
            <w:shd w:val="clear" w:color="auto" w:fill="FFFFFF"/>
            <w:tcMar>
              <w:top w:w="0" w:type="dxa"/>
              <w:left w:w="42" w:type="dxa"/>
              <w:bottom w:w="0" w:type="dxa"/>
              <w:right w:w="42" w:type="dxa"/>
            </w:tcMar>
            <w:vAlign w:val="center"/>
          </w:tcPr>
          <w:p w14:paraId="5F2A3949" w14:textId="77777777" w:rsidR="000C053C" w:rsidRPr="00545D68" w:rsidRDefault="006B288C">
            <w:pPr>
              <w:jc w:val="center"/>
              <w:rPr>
                <w:sz w:val="24"/>
              </w:rPr>
            </w:pPr>
            <w:r w:rsidRPr="00545D68">
              <w:rPr>
                <w:rFonts w:hint="eastAsia"/>
                <w:sz w:val="24"/>
              </w:rPr>
              <w:t>10</w:t>
            </w:r>
          </w:p>
        </w:tc>
      </w:tr>
      <w:tr w:rsidR="00545D68" w:rsidRPr="00545D68" w14:paraId="7A1B6977" w14:textId="77777777">
        <w:trPr>
          <w:trHeight w:val="138"/>
          <w:tblCellSpacing w:w="15" w:type="dxa"/>
          <w:jc w:val="center"/>
        </w:trPr>
        <w:tc>
          <w:tcPr>
            <w:tcW w:w="3493" w:type="dxa"/>
            <w:tcBorders>
              <w:tl2br w:val="nil"/>
              <w:tr2bl w:val="nil"/>
            </w:tcBorders>
            <w:shd w:val="clear" w:color="auto" w:fill="FFFFFF"/>
            <w:tcMar>
              <w:top w:w="0" w:type="dxa"/>
              <w:left w:w="42" w:type="dxa"/>
              <w:bottom w:w="0" w:type="dxa"/>
              <w:right w:w="42" w:type="dxa"/>
            </w:tcMar>
            <w:vAlign w:val="center"/>
          </w:tcPr>
          <w:p w14:paraId="68AE5ECB" w14:textId="77777777" w:rsidR="000C053C" w:rsidRPr="00545D68" w:rsidRDefault="006B288C">
            <w:pPr>
              <w:jc w:val="center"/>
              <w:rPr>
                <w:sz w:val="24"/>
              </w:rPr>
            </w:pPr>
            <w:r w:rsidRPr="00545D68">
              <w:rPr>
                <w:rFonts w:hint="eastAsia"/>
                <w:sz w:val="24"/>
              </w:rPr>
              <w:t>调和工艺</w:t>
            </w:r>
          </w:p>
        </w:tc>
        <w:tc>
          <w:tcPr>
            <w:tcW w:w="1460" w:type="dxa"/>
            <w:tcBorders>
              <w:tl2br w:val="nil"/>
              <w:tr2bl w:val="nil"/>
            </w:tcBorders>
            <w:shd w:val="clear" w:color="auto" w:fill="FFFFFF"/>
            <w:tcMar>
              <w:top w:w="0" w:type="dxa"/>
              <w:left w:w="42" w:type="dxa"/>
              <w:bottom w:w="0" w:type="dxa"/>
              <w:right w:w="42" w:type="dxa"/>
            </w:tcMar>
            <w:vAlign w:val="center"/>
          </w:tcPr>
          <w:p w14:paraId="047791A7" w14:textId="5DEC2DC9" w:rsidR="000C053C" w:rsidRPr="00545D68" w:rsidRDefault="00F82BE6">
            <w:pPr>
              <w:jc w:val="center"/>
              <w:rPr>
                <w:sz w:val="24"/>
              </w:rPr>
            </w:pPr>
            <w:r w:rsidRPr="00545D68">
              <w:rPr>
                <w:sz w:val="24"/>
              </w:rPr>
              <w:t>12</w:t>
            </w:r>
          </w:p>
        </w:tc>
      </w:tr>
      <w:tr w:rsidR="00545D68" w:rsidRPr="00545D68" w14:paraId="470ABD7B" w14:textId="77777777">
        <w:trPr>
          <w:trHeight w:val="138"/>
          <w:tblCellSpacing w:w="15" w:type="dxa"/>
          <w:jc w:val="center"/>
        </w:trPr>
        <w:tc>
          <w:tcPr>
            <w:tcW w:w="3493" w:type="dxa"/>
            <w:tcBorders>
              <w:tl2br w:val="nil"/>
              <w:tr2bl w:val="nil"/>
            </w:tcBorders>
            <w:shd w:val="clear" w:color="auto" w:fill="FFFFFF"/>
            <w:tcMar>
              <w:top w:w="0" w:type="dxa"/>
              <w:left w:w="42" w:type="dxa"/>
              <w:bottom w:w="0" w:type="dxa"/>
              <w:right w:w="42" w:type="dxa"/>
            </w:tcMar>
            <w:vAlign w:val="center"/>
          </w:tcPr>
          <w:p w14:paraId="08A9E41C" w14:textId="77777777" w:rsidR="000C053C" w:rsidRPr="00545D68" w:rsidRDefault="006B288C">
            <w:pPr>
              <w:jc w:val="center"/>
              <w:rPr>
                <w:sz w:val="24"/>
              </w:rPr>
            </w:pPr>
            <w:r w:rsidRPr="00545D68">
              <w:rPr>
                <w:rFonts w:hint="eastAsia"/>
                <w:sz w:val="24"/>
              </w:rPr>
              <w:t>冷菜烹调方法</w:t>
            </w:r>
          </w:p>
        </w:tc>
        <w:tc>
          <w:tcPr>
            <w:tcW w:w="1460" w:type="dxa"/>
            <w:tcBorders>
              <w:tl2br w:val="nil"/>
              <w:tr2bl w:val="nil"/>
            </w:tcBorders>
            <w:shd w:val="clear" w:color="auto" w:fill="FFFFFF"/>
            <w:tcMar>
              <w:top w:w="0" w:type="dxa"/>
              <w:left w:w="42" w:type="dxa"/>
              <w:bottom w:w="0" w:type="dxa"/>
              <w:right w:w="42" w:type="dxa"/>
            </w:tcMar>
            <w:vAlign w:val="center"/>
          </w:tcPr>
          <w:p w14:paraId="78A0AC9B" w14:textId="5A01EF7B" w:rsidR="000C053C" w:rsidRPr="00545D68" w:rsidRDefault="00F82BE6">
            <w:pPr>
              <w:jc w:val="center"/>
              <w:rPr>
                <w:sz w:val="24"/>
              </w:rPr>
            </w:pPr>
            <w:r w:rsidRPr="00545D68">
              <w:rPr>
                <w:sz w:val="24"/>
              </w:rPr>
              <w:t>10</w:t>
            </w:r>
          </w:p>
        </w:tc>
      </w:tr>
      <w:tr w:rsidR="00545D68" w:rsidRPr="00545D68" w14:paraId="5CAB4704" w14:textId="77777777">
        <w:trPr>
          <w:trHeight w:val="138"/>
          <w:tblCellSpacing w:w="15" w:type="dxa"/>
          <w:jc w:val="center"/>
        </w:trPr>
        <w:tc>
          <w:tcPr>
            <w:tcW w:w="3493" w:type="dxa"/>
            <w:tcBorders>
              <w:tl2br w:val="nil"/>
              <w:tr2bl w:val="nil"/>
            </w:tcBorders>
            <w:shd w:val="clear" w:color="auto" w:fill="FFFFFF"/>
            <w:tcMar>
              <w:top w:w="0" w:type="dxa"/>
              <w:left w:w="42" w:type="dxa"/>
              <w:bottom w:w="0" w:type="dxa"/>
              <w:right w:w="42" w:type="dxa"/>
            </w:tcMar>
            <w:vAlign w:val="center"/>
          </w:tcPr>
          <w:p w14:paraId="0213E53D" w14:textId="77777777" w:rsidR="000C053C" w:rsidRPr="00545D68" w:rsidRDefault="006B288C">
            <w:pPr>
              <w:jc w:val="center"/>
              <w:rPr>
                <w:sz w:val="24"/>
              </w:rPr>
            </w:pPr>
            <w:r w:rsidRPr="00545D68">
              <w:rPr>
                <w:rFonts w:hint="eastAsia"/>
                <w:sz w:val="24"/>
              </w:rPr>
              <w:t>热菜烹调方法</w:t>
            </w:r>
          </w:p>
        </w:tc>
        <w:tc>
          <w:tcPr>
            <w:tcW w:w="1460" w:type="dxa"/>
            <w:tcBorders>
              <w:tl2br w:val="nil"/>
              <w:tr2bl w:val="nil"/>
            </w:tcBorders>
            <w:shd w:val="clear" w:color="auto" w:fill="FFFFFF"/>
            <w:tcMar>
              <w:top w:w="0" w:type="dxa"/>
              <w:left w:w="42" w:type="dxa"/>
              <w:bottom w:w="0" w:type="dxa"/>
              <w:right w:w="42" w:type="dxa"/>
            </w:tcMar>
            <w:vAlign w:val="center"/>
          </w:tcPr>
          <w:p w14:paraId="504E088F" w14:textId="42DC366D" w:rsidR="000C053C" w:rsidRPr="00545D68" w:rsidRDefault="00F82BE6">
            <w:pPr>
              <w:jc w:val="center"/>
              <w:rPr>
                <w:sz w:val="24"/>
              </w:rPr>
            </w:pPr>
            <w:r w:rsidRPr="00545D68">
              <w:rPr>
                <w:sz w:val="24"/>
              </w:rPr>
              <w:t>15</w:t>
            </w:r>
          </w:p>
        </w:tc>
      </w:tr>
      <w:tr w:rsidR="00545D68" w:rsidRPr="00545D68" w14:paraId="7B3315D5" w14:textId="77777777">
        <w:trPr>
          <w:trHeight w:val="138"/>
          <w:tblCellSpacing w:w="15" w:type="dxa"/>
          <w:jc w:val="center"/>
        </w:trPr>
        <w:tc>
          <w:tcPr>
            <w:tcW w:w="3493" w:type="dxa"/>
            <w:tcBorders>
              <w:tl2br w:val="nil"/>
              <w:tr2bl w:val="nil"/>
            </w:tcBorders>
            <w:shd w:val="clear" w:color="auto" w:fill="FFFFFF"/>
            <w:tcMar>
              <w:top w:w="0" w:type="dxa"/>
              <w:left w:w="42" w:type="dxa"/>
              <w:bottom w:w="0" w:type="dxa"/>
              <w:right w:w="42" w:type="dxa"/>
            </w:tcMar>
            <w:vAlign w:val="center"/>
          </w:tcPr>
          <w:p w14:paraId="31D058F8" w14:textId="77777777" w:rsidR="000C053C" w:rsidRPr="00545D68" w:rsidRDefault="006B288C">
            <w:pPr>
              <w:jc w:val="center"/>
              <w:rPr>
                <w:sz w:val="24"/>
              </w:rPr>
            </w:pPr>
            <w:r w:rsidRPr="00545D68">
              <w:rPr>
                <w:rFonts w:hint="eastAsia"/>
                <w:sz w:val="24"/>
              </w:rPr>
              <w:t>菜肴盛装工艺</w:t>
            </w:r>
          </w:p>
        </w:tc>
        <w:tc>
          <w:tcPr>
            <w:tcW w:w="1460" w:type="dxa"/>
            <w:tcBorders>
              <w:tl2br w:val="nil"/>
              <w:tr2bl w:val="nil"/>
            </w:tcBorders>
            <w:shd w:val="clear" w:color="auto" w:fill="FFFFFF"/>
            <w:tcMar>
              <w:top w:w="0" w:type="dxa"/>
              <w:left w:w="42" w:type="dxa"/>
              <w:bottom w:w="0" w:type="dxa"/>
              <w:right w:w="42" w:type="dxa"/>
            </w:tcMar>
            <w:vAlign w:val="center"/>
          </w:tcPr>
          <w:p w14:paraId="20F1E6E1" w14:textId="25456112" w:rsidR="000C053C" w:rsidRPr="00545D68" w:rsidRDefault="00F82BE6">
            <w:pPr>
              <w:jc w:val="center"/>
              <w:rPr>
                <w:sz w:val="24"/>
              </w:rPr>
            </w:pPr>
            <w:r w:rsidRPr="00545D68">
              <w:rPr>
                <w:sz w:val="24"/>
              </w:rPr>
              <w:t>4</w:t>
            </w:r>
          </w:p>
        </w:tc>
      </w:tr>
      <w:tr w:rsidR="00545D68" w:rsidRPr="00545D68" w14:paraId="7913BF34" w14:textId="77777777">
        <w:trPr>
          <w:trHeight w:val="138"/>
          <w:tblCellSpacing w:w="15" w:type="dxa"/>
          <w:jc w:val="center"/>
        </w:trPr>
        <w:tc>
          <w:tcPr>
            <w:tcW w:w="3493" w:type="dxa"/>
            <w:tcBorders>
              <w:tl2br w:val="nil"/>
              <w:tr2bl w:val="nil"/>
            </w:tcBorders>
            <w:shd w:val="clear" w:color="auto" w:fill="FFFFFF"/>
            <w:tcMar>
              <w:top w:w="0" w:type="dxa"/>
              <w:left w:w="42" w:type="dxa"/>
              <w:bottom w:w="0" w:type="dxa"/>
              <w:right w:w="42" w:type="dxa"/>
            </w:tcMar>
            <w:vAlign w:val="center"/>
          </w:tcPr>
          <w:p w14:paraId="71D9933F" w14:textId="77777777" w:rsidR="000C053C" w:rsidRPr="00545D68" w:rsidRDefault="006B288C">
            <w:pPr>
              <w:jc w:val="center"/>
              <w:rPr>
                <w:sz w:val="24"/>
              </w:rPr>
            </w:pPr>
            <w:r w:rsidRPr="00545D68">
              <w:rPr>
                <w:rFonts w:hint="eastAsia"/>
                <w:sz w:val="24"/>
              </w:rPr>
              <w:t>烹调工艺学综合应用</w:t>
            </w:r>
          </w:p>
        </w:tc>
        <w:tc>
          <w:tcPr>
            <w:tcW w:w="1460" w:type="dxa"/>
            <w:tcBorders>
              <w:tl2br w:val="nil"/>
              <w:tr2bl w:val="nil"/>
            </w:tcBorders>
            <w:shd w:val="clear" w:color="auto" w:fill="FFFFFF"/>
            <w:tcMar>
              <w:top w:w="0" w:type="dxa"/>
              <w:left w:w="42" w:type="dxa"/>
              <w:bottom w:w="0" w:type="dxa"/>
              <w:right w:w="42" w:type="dxa"/>
            </w:tcMar>
            <w:vAlign w:val="center"/>
          </w:tcPr>
          <w:p w14:paraId="42F2D64A" w14:textId="3A2AEA2C" w:rsidR="000C053C" w:rsidRPr="00545D68" w:rsidRDefault="00F82BE6">
            <w:pPr>
              <w:jc w:val="center"/>
              <w:rPr>
                <w:sz w:val="24"/>
              </w:rPr>
            </w:pPr>
            <w:r w:rsidRPr="00545D68">
              <w:rPr>
                <w:sz w:val="24"/>
              </w:rPr>
              <w:t>20</w:t>
            </w:r>
          </w:p>
        </w:tc>
      </w:tr>
      <w:tr w:rsidR="00545D68" w:rsidRPr="00545D68" w14:paraId="1825D991" w14:textId="77777777">
        <w:trPr>
          <w:trHeight w:val="138"/>
          <w:tblCellSpacing w:w="15" w:type="dxa"/>
          <w:jc w:val="center"/>
        </w:trPr>
        <w:tc>
          <w:tcPr>
            <w:tcW w:w="3493" w:type="dxa"/>
            <w:tcBorders>
              <w:tl2br w:val="nil"/>
              <w:tr2bl w:val="nil"/>
            </w:tcBorders>
            <w:shd w:val="clear" w:color="auto" w:fill="FFFFFF"/>
            <w:tcMar>
              <w:top w:w="0" w:type="dxa"/>
              <w:left w:w="42" w:type="dxa"/>
              <w:bottom w:w="0" w:type="dxa"/>
              <w:right w:w="42" w:type="dxa"/>
            </w:tcMar>
            <w:vAlign w:val="center"/>
          </w:tcPr>
          <w:p w14:paraId="059B246E" w14:textId="77777777" w:rsidR="000C053C" w:rsidRPr="00545D68" w:rsidRDefault="006B288C">
            <w:pPr>
              <w:widowControl/>
              <w:shd w:val="clear" w:color="auto" w:fill="FFFFFF"/>
              <w:spacing w:line="360" w:lineRule="auto"/>
              <w:jc w:val="center"/>
              <w:rPr>
                <w:rFonts w:ascii="宋体" w:eastAsia="宋体" w:hAnsi="宋体" w:cs="Times New Roman"/>
                <w:b/>
                <w:sz w:val="24"/>
              </w:rPr>
            </w:pPr>
            <w:r w:rsidRPr="00545D68">
              <w:rPr>
                <w:rFonts w:ascii="宋体" w:eastAsia="宋体" w:hAnsi="宋体" w:cs="Times New Roman" w:hint="eastAsia"/>
                <w:b/>
                <w:sz w:val="24"/>
              </w:rPr>
              <w:t>合计</w:t>
            </w:r>
          </w:p>
        </w:tc>
        <w:tc>
          <w:tcPr>
            <w:tcW w:w="1460" w:type="dxa"/>
            <w:tcBorders>
              <w:tl2br w:val="nil"/>
              <w:tr2bl w:val="nil"/>
            </w:tcBorders>
            <w:shd w:val="clear" w:color="auto" w:fill="FFFFFF"/>
            <w:tcMar>
              <w:top w:w="0" w:type="dxa"/>
              <w:left w:w="42" w:type="dxa"/>
              <w:bottom w:w="0" w:type="dxa"/>
              <w:right w:w="42" w:type="dxa"/>
            </w:tcMar>
            <w:vAlign w:val="center"/>
          </w:tcPr>
          <w:p w14:paraId="2BD1513A" w14:textId="57BD0007" w:rsidR="000C053C" w:rsidRPr="00545D68" w:rsidRDefault="00F82BE6">
            <w:pPr>
              <w:widowControl/>
              <w:shd w:val="clear" w:color="auto" w:fill="FFFFFF"/>
              <w:spacing w:line="360" w:lineRule="auto"/>
              <w:ind w:firstLineChars="200" w:firstLine="480"/>
              <w:rPr>
                <w:rFonts w:ascii="宋体" w:eastAsia="宋体" w:hAnsi="宋体" w:cs="Times New Roman"/>
                <w:bCs/>
                <w:sz w:val="24"/>
              </w:rPr>
            </w:pPr>
            <w:r w:rsidRPr="00545D68">
              <w:rPr>
                <w:rFonts w:ascii="宋体" w:eastAsia="宋体" w:hAnsi="宋体" w:cs="Times New Roman"/>
                <w:bCs/>
                <w:sz w:val="24"/>
              </w:rPr>
              <w:t>100</w:t>
            </w:r>
          </w:p>
        </w:tc>
      </w:tr>
    </w:tbl>
    <w:p w14:paraId="7F184BB1" w14:textId="77777777" w:rsidR="000C053C" w:rsidRPr="00545D68" w:rsidRDefault="006B288C">
      <w:pPr>
        <w:widowControl/>
        <w:shd w:val="clear" w:color="auto" w:fill="FFFFFF"/>
        <w:spacing w:line="360" w:lineRule="auto"/>
        <w:ind w:firstLineChars="200" w:firstLine="482"/>
        <w:rPr>
          <w:b/>
          <w:bCs/>
          <w:sz w:val="24"/>
        </w:rPr>
      </w:pPr>
      <w:r w:rsidRPr="00545D68">
        <w:rPr>
          <w:rFonts w:ascii="宋体" w:eastAsia="宋体" w:hAnsi="宋体" w:cs="Times New Roman" w:hint="eastAsia"/>
          <w:b/>
          <w:sz w:val="24"/>
        </w:rPr>
        <w:t>三、考试方法和考试题型</w:t>
      </w:r>
    </w:p>
    <w:p w14:paraId="621CB218"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1.考试方法</w:t>
      </w:r>
    </w:p>
    <w:p w14:paraId="01E93909" w14:textId="17E5CF04"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考试采用闭卷笔试形式，试卷满分为1</w:t>
      </w:r>
      <w:r w:rsidR="00F82BE6" w:rsidRPr="00545D68">
        <w:rPr>
          <w:rFonts w:ascii="宋体" w:eastAsia="宋体" w:hAnsi="宋体" w:cs="Times New Roman"/>
          <w:sz w:val="24"/>
        </w:rPr>
        <w:t>00</w:t>
      </w:r>
      <w:r w:rsidRPr="00545D68">
        <w:rPr>
          <w:rFonts w:ascii="宋体" w:eastAsia="宋体" w:hAnsi="宋体" w:cs="Times New Roman" w:hint="eastAsia"/>
          <w:sz w:val="24"/>
        </w:rPr>
        <w:t>分，考试时间为</w:t>
      </w:r>
      <w:r w:rsidR="00F82BE6" w:rsidRPr="00545D68">
        <w:rPr>
          <w:rFonts w:ascii="宋体" w:eastAsia="宋体" w:hAnsi="宋体" w:cs="Times New Roman"/>
          <w:sz w:val="24"/>
        </w:rPr>
        <w:t>90</w:t>
      </w:r>
      <w:r w:rsidRPr="00545D68">
        <w:rPr>
          <w:rFonts w:ascii="宋体" w:eastAsia="宋体" w:hAnsi="宋体" w:cs="Times New Roman" w:hint="eastAsia"/>
          <w:sz w:val="24"/>
        </w:rPr>
        <w:t>分钟。</w:t>
      </w:r>
    </w:p>
    <w:p w14:paraId="6B3DBA7A"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2.考试题型</w:t>
      </w:r>
    </w:p>
    <w:p w14:paraId="3A27BA9B"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题型分为客观性试题和主观性试题。具体的题型及建议的分数设置如下：</w:t>
      </w:r>
    </w:p>
    <w:p w14:paraId="212EA673" w14:textId="107D33E2"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客观性试题可采用单项选择题（每题2分，共</w:t>
      </w:r>
      <w:r w:rsidR="00F82BE6" w:rsidRPr="00545D68">
        <w:rPr>
          <w:rFonts w:ascii="宋体" w:eastAsia="宋体" w:hAnsi="宋体" w:cs="Times New Roman"/>
          <w:sz w:val="24"/>
        </w:rPr>
        <w:t>20</w:t>
      </w:r>
      <w:r w:rsidRPr="00545D68">
        <w:rPr>
          <w:rFonts w:ascii="宋体" w:eastAsia="宋体" w:hAnsi="宋体" w:cs="Times New Roman" w:hint="eastAsia"/>
          <w:sz w:val="24"/>
        </w:rPr>
        <w:t>分）、多项选择题（每题3分，共1</w:t>
      </w:r>
      <w:r w:rsidR="00F82BE6" w:rsidRPr="00545D68">
        <w:rPr>
          <w:rFonts w:ascii="宋体" w:eastAsia="宋体" w:hAnsi="宋体" w:cs="Times New Roman"/>
          <w:sz w:val="24"/>
        </w:rPr>
        <w:t>5</w:t>
      </w:r>
      <w:r w:rsidRPr="00545D68">
        <w:rPr>
          <w:rFonts w:ascii="宋体" w:eastAsia="宋体" w:hAnsi="宋体" w:cs="Times New Roman" w:hint="eastAsia"/>
          <w:sz w:val="24"/>
        </w:rPr>
        <w:t>分）、填空题（每空2分，共</w:t>
      </w:r>
      <w:r w:rsidR="00F82BE6" w:rsidRPr="00545D68">
        <w:rPr>
          <w:rFonts w:ascii="宋体" w:eastAsia="宋体" w:hAnsi="宋体" w:cs="Times New Roman"/>
          <w:sz w:val="24"/>
        </w:rPr>
        <w:t>10</w:t>
      </w:r>
      <w:r w:rsidRPr="00545D68">
        <w:rPr>
          <w:rFonts w:ascii="宋体" w:eastAsia="宋体" w:hAnsi="宋体" w:cs="Times New Roman" w:hint="eastAsia"/>
          <w:sz w:val="24"/>
        </w:rPr>
        <w:t>分）、判断题（每题1分，共</w:t>
      </w:r>
      <w:r w:rsidR="00F82BE6" w:rsidRPr="00545D68">
        <w:rPr>
          <w:rFonts w:ascii="宋体" w:eastAsia="宋体" w:hAnsi="宋体" w:cs="Times New Roman"/>
          <w:sz w:val="24"/>
        </w:rPr>
        <w:t>10</w:t>
      </w:r>
      <w:r w:rsidRPr="00545D68">
        <w:rPr>
          <w:rFonts w:ascii="宋体" w:eastAsia="宋体" w:hAnsi="宋体" w:cs="Times New Roman" w:hint="eastAsia"/>
          <w:sz w:val="24"/>
        </w:rPr>
        <w:t>分）等；</w:t>
      </w:r>
    </w:p>
    <w:p w14:paraId="15B450F6" w14:textId="77777777" w:rsidR="000C053C" w:rsidRPr="00545D68" w:rsidRDefault="006B288C">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主观性试题可采用简答题（每题5分，共25分）、论述题（两</w:t>
      </w:r>
      <w:proofErr w:type="gramStart"/>
      <w:r w:rsidRPr="00545D68">
        <w:rPr>
          <w:rFonts w:ascii="宋体" w:eastAsia="宋体" w:hAnsi="宋体" w:cs="Times New Roman" w:hint="eastAsia"/>
          <w:sz w:val="24"/>
        </w:rPr>
        <w:t>题分别</w:t>
      </w:r>
      <w:proofErr w:type="gramEnd"/>
      <w:r w:rsidRPr="00545D68">
        <w:rPr>
          <w:rFonts w:ascii="宋体" w:eastAsia="宋体" w:hAnsi="宋体" w:cs="Times New Roman" w:hint="eastAsia"/>
          <w:sz w:val="24"/>
        </w:rPr>
        <w:t>为8分和12分，共20分）等题型。</w:t>
      </w:r>
    </w:p>
    <w:p w14:paraId="4192B646" w14:textId="77777777" w:rsidR="000C053C" w:rsidRPr="00545D68" w:rsidRDefault="006B288C">
      <w:pPr>
        <w:ind w:firstLineChars="200" w:firstLine="482"/>
        <w:rPr>
          <w:b/>
          <w:bCs/>
          <w:sz w:val="24"/>
        </w:rPr>
      </w:pPr>
      <w:r w:rsidRPr="00545D68">
        <w:rPr>
          <w:rFonts w:ascii="宋体" w:eastAsia="宋体" w:hAnsi="宋体" w:cs="Times New Roman" w:hint="eastAsia"/>
          <w:b/>
          <w:sz w:val="24"/>
        </w:rPr>
        <w:t>四、考试参考教材</w:t>
      </w:r>
    </w:p>
    <w:p w14:paraId="7E869B32" w14:textId="0BB113D3" w:rsidR="000C053C" w:rsidRPr="00545D68" w:rsidRDefault="004F114D" w:rsidP="004F114D">
      <w:pPr>
        <w:widowControl/>
        <w:shd w:val="clear" w:color="auto" w:fill="FFFFFF"/>
        <w:spacing w:line="360" w:lineRule="auto"/>
        <w:ind w:firstLineChars="200" w:firstLine="480"/>
        <w:rPr>
          <w:rFonts w:ascii="宋体" w:eastAsia="宋体" w:hAnsi="宋体" w:cs="Times New Roman"/>
          <w:sz w:val="24"/>
        </w:rPr>
      </w:pPr>
      <w:r w:rsidRPr="00545D68">
        <w:rPr>
          <w:rFonts w:ascii="宋体" w:eastAsia="宋体" w:hAnsi="宋体" w:cs="Times New Roman" w:hint="eastAsia"/>
          <w:sz w:val="24"/>
        </w:rPr>
        <w:t>《烹调工艺学》（第3版），作者：邵万宽，出版社：旅游教育出版社，出版时间：2022年1月，ISBN：9787563742981</w:t>
      </w:r>
      <w:r w:rsidRPr="00545D68">
        <w:rPr>
          <w:rFonts w:ascii="宋体" w:eastAsia="宋体" w:hAnsi="宋体" w:cs="Times New Roman"/>
          <w:sz w:val="24"/>
        </w:rPr>
        <w:t>.</w:t>
      </w:r>
    </w:p>
    <w:sectPr w:rsidR="000C053C" w:rsidRPr="00545D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CD794" w14:textId="77777777" w:rsidR="00E90F2A" w:rsidRDefault="00E90F2A" w:rsidP="008D527D">
      <w:r>
        <w:separator/>
      </w:r>
    </w:p>
  </w:endnote>
  <w:endnote w:type="continuationSeparator" w:id="0">
    <w:p w14:paraId="7AD6D90B" w14:textId="77777777" w:rsidR="00E90F2A" w:rsidRDefault="00E90F2A" w:rsidP="008D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9650" w14:textId="77777777" w:rsidR="00E90F2A" w:rsidRDefault="00E90F2A" w:rsidP="008D527D">
      <w:r>
        <w:separator/>
      </w:r>
    </w:p>
  </w:footnote>
  <w:footnote w:type="continuationSeparator" w:id="0">
    <w:p w14:paraId="50879A64" w14:textId="77777777" w:rsidR="00E90F2A" w:rsidRDefault="00E90F2A" w:rsidP="008D5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53C"/>
    <w:rsid w:val="000C053C"/>
    <w:rsid w:val="00215ACB"/>
    <w:rsid w:val="00243783"/>
    <w:rsid w:val="004F114D"/>
    <w:rsid w:val="00545D68"/>
    <w:rsid w:val="006B288C"/>
    <w:rsid w:val="008D527D"/>
    <w:rsid w:val="009539AD"/>
    <w:rsid w:val="00A60671"/>
    <w:rsid w:val="00E90F2A"/>
    <w:rsid w:val="00F33BFD"/>
    <w:rsid w:val="00F82BE6"/>
    <w:rsid w:val="1FCC577D"/>
    <w:rsid w:val="24A81838"/>
    <w:rsid w:val="24B8413B"/>
    <w:rsid w:val="26047517"/>
    <w:rsid w:val="69A23EF2"/>
    <w:rsid w:val="7B1A6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719AD1"/>
  <w15:docId w15:val="{0C310921-277D-4731-896D-FA713E92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a6"/>
    <w:rsid w:val="008D527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8D527D"/>
    <w:rPr>
      <w:rFonts w:asciiTheme="minorHAnsi" w:eastAsiaTheme="minorEastAsia" w:hAnsiTheme="minorHAnsi" w:cstheme="minorBidi"/>
      <w:kern w:val="2"/>
      <w:sz w:val="18"/>
      <w:szCs w:val="18"/>
    </w:rPr>
  </w:style>
  <w:style w:type="paragraph" w:styleId="a7">
    <w:name w:val="footer"/>
    <w:basedOn w:val="a"/>
    <w:link w:val="a8"/>
    <w:rsid w:val="008D527D"/>
    <w:pPr>
      <w:tabs>
        <w:tab w:val="center" w:pos="4153"/>
        <w:tab w:val="right" w:pos="8306"/>
      </w:tabs>
      <w:snapToGrid w:val="0"/>
      <w:jc w:val="left"/>
    </w:pPr>
    <w:rPr>
      <w:sz w:val="18"/>
      <w:szCs w:val="18"/>
    </w:rPr>
  </w:style>
  <w:style w:type="character" w:customStyle="1" w:styleId="a8">
    <w:name w:val="页脚 字符"/>
    <w:basedOn w:val="a0"/>
    <w:link w:val="a7"/>
    <w:rsid w:val="008D527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PC-SHW</dc:creator>
  <cp:lastModifiedBy>曾 习</cp:lastModifiedBy>
  <cp:revision>3</cp:revision>
  <dcterms:created xsi:type="dcterms:W3CDTF">2023-03-20T02:23:00Z</dcterms:created>
  <dcterms:modified xsi:type="dcterms:W3CDTF">2023-03-20T02:23:00Z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F370EDF92CE3418AB32DE7EB4155D08D</vt:lpwstr>
  </property>
</Properties>
</file>