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宋体" w:eastAsia="黑体"/>
          <w:b/>
          <w:sz w:val="32"/>
          <w:szCs w:val="32"/>
        </w:rPr>
      </w:pPr>
      <w:r>
        <w:rPr>
          <w:rFonts w:hint="eastAsia" w:ascii="黑体" w:hAnsi="宋体" w:eastAsia="黑体"/>
          <w:b/>
          <w:sz w:val="32"/>
          <w:szCs w:val="32"/>
        </w:rPr>
        <w:t>武汉工商学院《</w:t>
      </w:r>
      <w:r>
        <w:rPr>
          <w:rFonts w:hint="eastAsia" w:ascii="黑体" w:hAnsi="宋体" w:eastAsia="黑体"/>
          <w:b/>
          <w:color w:val="000000"/>
          <w:sz w:val="32"/>
          <w:szCs w:val="32"/>
          <w:highlight w:val="none"/>
        </w:rPr>
        <w:t>舞蹈</w:t>
      </w:r>
      <w:r>
        <w:rPr>
          <w:rFonts w:hint="eastAsia" w:ascii="黑体" w:hAnsi="宋体" w:eastAsia="黑体"/>
          <w:b/>
          <w:color w:val="000000"/>
          <w:sz w:val="32"/>
          <w:szCs w:val="32"/>
          <w:highlight w:val="none"/>
          <w:lang w:eastAsia="zh-CN"/>
        </w:rPr>
        <w:t>综合考察</w:t>
      </w:r>
      <w:r>
        <w:rPr>
          <w:rFonts w:hint="eastAsia" w:ascii="黑体" w:hAnsi="宋体" w:eastAsia="黑体"/>
          <w:b/>
          <w:sz w:val="32"/>
          <w:szCs w:val="32"/>
        </w:rPr>
        <w:t>》课程专升本考试大纲</w:t>
      </w:r>
    </w:p>
    <w:p>
      <w:pPr>
        <w:jc w:val="center"/>
        <w:outlineLvl w:val="0"/>
        <w:rPr>
          <w:rFonts w:ascii="黑体" w:hAnsi="宋体" w:eastAsia="黑体"/>
          <w:b/>
          <w:sz w:val="32"/>
          <w:szCs w:val="32"/>
        </w:rPr>
      </w:pPr>
    </w:p>
    <w:p>
      <w:pPr>
        <w:spacing w:before="156" w:beforeLines="50" w:line="480" w:lineRule="exact"/>
        <w:ind w:firstLine="600" w:firstLineChars="200"/>
        <w:rPr>
          <w:rFonts w:ascii="黑体" w:hAnsi="黑体" w:eastAsia="黑体" w:cs="黑体"/>
          <w:sz w:val="30"/>
          <w:szCs w:val="28"/>
        </w:rPr>
      </w:pPr>
      <w:r>
        <w:rPr>
          <w:rFonts w:hint="eastAsia" w:ascii="黑体" w:hAnsi="黑体" w:eastAsia="黑体" w:cs="黑体"/>
          <w:sz w:val="30"/>
          <w:szCs w:val="28"/>
        </w:rPr>
        <w:t>一、考核目的</w:t>
      </w:r>
    </w:p>
    <w:p>
      <w:pPr>
        <w:spacing w:line="480" w:lineRule="exact"/>
        <w:ind w:firstLine="600" w:firstLineChars="200"/>
        <w:rPr>
          <w:rFonts w:ascii="Arial" w:hAnsi="Arial" w:eastAsia="仿宋_GB2312"/>
          <w:sz w:val="30"/>
          <w:szCs w:val="28"/>
        </w:rPr>
      </w:pPr>
      <w:r>
        <w:rPr>
          <w:rFonts w:hint="eastAsia" w:ascii="Arial" w:hAnsi="Arial" w:eastAsia="仿宋_GB2312"/>
          <w:sz w:val="30"/>
          <w:szCs w:val="28"/>
        </w:rPr>
        <w:t>专升本考试是考核学生是否达到了升入本科继续学习的要求而进行的选拔性功能的考试。</w:t>
      </w:r>
    </w:p>
    <w:p>
      <w:pPr>
        <w:spacing w:line="480" w:lineRule="exact"/>
        <w:ind w:firstLine="600" w:firstLineChars="200"/>
        <w:rPr>
          <w:rFonts w:ascii="Arial" w:hAnsi="Arial" w:eastAsia="仿宋_GB2312"/>
          <w:sz w:val="30"/>
          <w:szCs w:val="28"/>
        </w:rPr>
      </w:pPr>
      <w:r>
        <w:rPr>
          <w:rFonts w:hint="eastAsia" w:ascii="Arial" w:hAnsi="Arial" w:eastAsia="仿宋_GB2312"/>
          <w:sz w:val="30"/>
          <w:szCs w:val="28"/>
        </w:rPr>
        <w:t>本考试是以舞蹈类专业的基本身体条件和学习潜能</w:t>
      </w:r>
      <w:bookmarkStart w:id="0" w:name="_GoBack"/>
      <w:bookmarkEnd w:id="0"/>
      <w:r>
        <w:rPr>
          <w:rFonts w:hint="eastAsia" w:ascii="Arial" w:hAnsi="Arial" w:eastAsia="仿宋_GB2312"/>
          <w:sz w:val="30"/>
          <w:szCs w:val="28"/>
        </w:rPr>
        <w:t>为基础，测试考生的舞蹈素养、身体条件、节奏感、协调性和对舞蹈风格的把握能力、表现能力、表演能力等方面是否具有本科学习的能力。</w:t>
      </w:r>
    </w:p>
    <w:p>
      <w:pPr>
        <w:spacing w:before="156" w:beforeLines="50" w:line="480" w:lineRule="exact"/>
        <w:ind w:firstLine="600" w:firstLineChars="200"/>
        <w:rPr>
          <w:rFonts w:ascii="黑体" w:hAnsi="黑体" w:eastAsia="黑体" w:cs="黑体"/>
          <w:sz w:val="30"/>
          <w:szCs w:val="28"/>
        </w:rPr>
      </w:pPr>
      <w:r>
        <w:rPr>
          <w:rFonts w:hint="eastAsia" w:ascii="黑体" w:hAnsi="黑体" w:eastAsia="黑体" w:cs="黑体"/>
          <w:sz w:val="30"/>
          <w:szCs w:val="28"/>
        </w:rPr>
        <w:t>二、适用专业</w:t>
      </w:r>
    </w:p>
    <w:p>
      <w:pPr>
        <w:spacing w:line="480" w:lineRule="exact"/>
        <w:ind w:firstLine="600" w:firstLineChars="200"/>
        <w:rPr>
          <w:rFonts w:ascii="Arial" w:hAnsi="Arial" w:eastAsia="仿宋_GB2312"/>
          <w:sz w:val="30"/>
          <w:szCs w:val="28"/>
        </w:rPr>
      </w:pPr>
      <w:r>
        <w:rPr>
          <w:rFonts w:hint="eastAsia" w:ascii="Arial" w:hAnsi="Arial" w:eastAsia="仿宋_GB2312"/>
          <w:sz w:val="30"/>
          <w:szCs w:val="28"/>
        </w:rPr>
        <w:t>该大纲适用于“专升本”考试中舞蹈表演专业。</w:t>
      </w:r>
    </w:p>
    <w:p>
      <w:pPr>
        <w:spacing w:before="156" w:beforeLines="50" w:line="480" w:lineRule="exact"/>
        <w:ind w:firstLine="600" w:firstLineChars="200"/>
        <w:rPr>
          <w:rFonts w:ascii="黑体" w:hAnsi="黑体" w:eastAsia="黑体" w:cs="黑体"/>
          <w:sz w:val="30"/>
          <w:szCs w:val="28"/>
        </w:rPr>
      </w:pPr>
      <w:r>
        <w:rPr>
          <w:rFonts w:hint="eastAsia" w:ascii="黑体" w:hAnsi="黑体" w:eastAsia="黑体" w:cs="黑体"/>
          <w:sz w:val="30"/>
          <w:szCs w:val="28"/>
        </w:rPr>
        <w:t>三、考试内容</w:t>
      </w:r>
    </w:p>
    <w:p>
      <w:pPr>
        <w:spacing w:line="480" w:lineRule="exact"/>
        <w:ind w:firstLine="602" w:firstLineChars="200"/>
        <w:rPr>
          <w:rFonts w:ascii="Arial" w:hAnsi="Arial" w:eastAsia="仿宋_GB2312"/>
          <w:b/>
          <w:bCs/>
          <w:sz w:val="30"/>
          <w:szCs w:val="28"/>
        </w:rPr>
      </w:pPr>
      <w:r>
        <w:rPr>
          <w:rFonts w:hint="eastAsia" w:ascii="Arial" w:hAnsi="Arial" w:eastAsia="仿宋_GB2312"/>
          <w:b/>
          <w:bCs/>
          <w:sz w:val="30"/>
          <w:szCs w:val="28"/>
        </w:rPr>
        <w:t>（一）考试要求</w:t>
      </w:r>
    </w:p>
    <w:p>
      <w:pPr>
        <w:spacing w:line="480" w:lineRule="exact"/>
        <w:ind w:firstLine="900" w:firstLineChars="300"/>
        <w:rPr>
          <w:rFonts w:ascii="仿宋_GB2312" w:hAnsi="仿宋_GB2312" w:eastAsia="仿宋_GB2312" w:cs="仿宋_GB2312"/>
          <w:sz w:val="30"/>
          <w:szCs w:val="28"/>
        </w:rPr>
      </w:pPr>
      <w:r>
        <w:rPr>
          <w:rFonts w:hint="eastAsia" w:ascii="仿宋_GB2312" w:hAnsi="仿宋_GB2312" w:eastAsia="仿宋_GB2312" w:cs="仿宋_GB2312"/>
          <w:sz w:val="30"/>
          <w:szCs w:val="28"/>
        </w:rPr>
        <w:t>1. 考生自备伴奏音乐U 盘，U盘中只能存放本次考试所用MP3格式音频文件。</w:t>
      </w:r>
    </w:p>
    <w:p>
      <w:pPr>
        <w:spacing w:line="480" w:lineRule="exact"/>
        <w:ind w:firstLine="900" w:firstLineChars="300"/>
        <w:rPr>
          <w:rFonts w:ascii="仿宋_GB2312" w:hAnsi="仿宋_GB2312" w:eastAsia="仿宋_GB2312" w:cs="仿宋_GB2312"/>
          <w:sz w:val="30"/>
          <w:szCs w:val="28"/>
        </w:rPr>
      </w:pPr>
      <w:r>
        <w:rPr>
          <w:rFonts w:hint="eastAsia" w:ascii="仿宋_GB2312" w:hAnsi="仿宋_GB2312" w:eastAsia="仿宋_GB2312" w:cs="仿宋_GB2312"/>
          <w:sz w:val="30"/>
          <w:szCs w:val="28"/>
        </w:rPr>
        <w:t>2. 服装、道具自备。（女：体操服、舞蹈裤袜；男：圆领短袖衫、紧身练功裤）。</w:t>
      </w:r>
    </w:p>
    <w:p>
      <w:pPr>
        <w:spacing w:line="480" w:lineRule="exact"/>
        <w:ind w:firstLine="600" w:firstLineChars="200"/>
        <w:rPr>
          <w:rFonts w:ascii="仿宋_GB2312" w:hAnsi="仿宋_GB2312" w:eastAsia="仿宋_GB2312" w:cs="仿宋_GB2312"/>
          <w:sz w:val="30"/>
          <w:szCs w:val="28"/>
        </w:rPr>
      </w:pPr>
      <w:r>
        <w:rPr>
          <w:rFonts w:hint="eastAsia" w:ascii="仿宋_GB2312" w:hAnsi="仿宋_GB2312" w:eastAsia="仿宋_GB2312" w:cs="仿宋_GB2312"/>
          <w:sz w:val="30"/>
          <w:szCs w:val="28"/>
        </w:rPr>
        <w:t xml:space="preserve">  3. 每5名考生为一组，逐项进行考试。舞蹈要求有难度动作、亮点突出、有表现力。</w:t>
      </w:r>
    </w:p>
    <w:p>
      <w:pPr>
        <w:spacing w:line="480" w:lineRule="exact"/>
        <w:ind w:firstLine="602" w:firstLineChars="200"/>
        <w:rPr>
          <w:rFonts w:ascii="Arial" w:hAnsi="Arial" w:eastAsia="仿宋_GB2312"/>
          <w:b/>
          <w:bCs/>
          <w:sz w:val="30"/>
          <w:szCs w:val="28"/>
        </w:rPr>
      </w:pPr>
      <w:r>
        <w:rPr>
          <w:rFonts w:hint="eastAsia" w:ascii="Arial" w:hAnsi="Arial" w:eastAsia="仿宋_GB2312"/>
          <w:b/>
          <w:bCs/>
          <w:sz w:val="30"/>
          <w:szCs w:val="28"/>
        </w:rPr>
        <w:t>（二）考试范围</w:t>
      </w:r>
    </w:p>
    <w:p>
      <w:pPr>
        <w:spacing w:line="480" w:lineRule="exact"/>
        <w:ind w:firstLine="602" w:firstLineChars="200"/>
        <w:rPr>
          <w:rFonts w:ascii="仿宋_GB2312" w:hAnsi="仿宋_GB2312" w:eastAsia="仿宋_GB2312" w:cs="仿宋_GB2312"/>
          <w:b/>
          <w:bCs/>
          <w:sz w:val="30"/>
          <w:szCs w:val="28"/>
        </w:rPr>
      </w:pPr>
      <w:r>
        <w:rPr>
          <w:rFonts w:hint="eastAsia" w:ascii="仿宋_GB2312" w:hAnsi="仿宋_GB2312" w:eastAsia="仿宋_GB2312" w:cs="仿宋_GB2312"/>
          <w:b/>
          <w:bCs/>
          <w:sz w:val="30"/>
          <w:szCs w:val="28"/>
        </w:rPr>
        <w:t>1. 基本形态</w:t>
      </w:r>
    </w:p>
    <w:p>
      <w:pPr>
        <w:spacing w:line="480" w:lineRule="exact"/>
        <w:ind w:firstLine="600" w:firstLineChars="200"/>
        <w:rPr>
          <w:rFonts w:ascii="Arial" w:hAnsi="Arial" w:eastAsia="仿宋_GB2312"/>
          <w:sz w:val="30"/>
          <w:szCs w:val="28"/>
        </w:rPr>
      </w:pPr>
      <w:r>
        <w:rPr>
          <w:rFonts w:hint="eastAsia" w:ascii="Arial" w:hAnsi="Arial" w:eastAsia="仿宋_GB2312"/>
          <w:sz w:val="30"/>
          <w:szCs w:val="28"/>
        </w:rPr>
        <w:t>（1）考试目的</w:t>
      </w:r>
    </w:p>
    <w:p>
      <w:pPr>
        <w:spacing w:line="480" w:lineRule="exact"/>
        <w:ind w:firstLine="600" w:firstLineChars="200"/>
        <w:rPr>
          <w:rFonts w:ascii="Arial" w:hAnsi="Arial" w:eastAsia="仿宋_GB2312"/>
          <w:sz w:val="30"/>
          <w:szCs w:val="28"/>
        </w:rPr>
      </w:pPr>
      <w:r>
        <w:rPr>
          <w:rFonts w:hint="eastAsia" w:ascii="Arial" w:hAnsi="Arial" w:eastAsia="仿宋_GB2312"/>
          <w:sz w:val="30"/>
          <w:szCs w:val="28"/>
        </w:rPr>
        <w:t>考查考生形象比例，要求考生具有体态匀称、五官端正、健康挺拔、气质好的形体条件。</w:t>
      </w:r>
    </w:p>
    <w:p>
      <w:pPr>
        <w:spacing w:line="480" w:lineRule="exact"/>
        <w:ind w:firstLine="600" w:firstLineChars="200"/>
        <w:rPr>
          <w:rFonts w:ascii="Arial" w:hAnsi="Arial" w:eastAsia="仿宋_GB2312"/>
          <w:sz w:val="30"/>
          <w:szCs w:val="28"/>
        </w:rPr>
      </w:pPr>
      <w:r>
        <w:rPr>
          <w:rFonts w:hint="eastAsia" w:ascii="Arial" w:hAnsi="Arial" w:eastAsia="仿宋_GB2312"/>
          <w:sz w:val="30"/>
          <w:szCs w:val="28"/>
        </w:rPr>
        <w:t>（2）考试标准</w:t>
      </w:r>
    </w:p>
    <w:p>
      <w:pPr>
        <w:spacing w:line="480" w:lineRule="exact"/>
        <w:ind w:firstLine="600" w:firstLineChars="200"/>
        <w:rPr>
          <w:rFonts w:ascii="Arial" w:hAnsi="Arial" w:eastAsia="仿宋_GB2312"/>
          <w:sz w:val="30"/>
          <w:szCs w:val="28"/>
        </w:rPr>
      </w:pPr>
      <w:r>
        <w:rPr>
          <w:rFonts w:hint="eastAsia" w:ascii="Arial" w:hAnsi="Arial" w:eastAsia="仿宋_GB2312"/>
          <w:sz w:val="30"/>
          <w:szCs w:val="28"/>
        </w:rPr>
        <w:t>考评员目测考生身体比例，并逐一测量考生身高。女生身高16</w:t>
      </w:r>
      <w:r>
        <w:rPr>
          <w:rFonts w:ascii="Arial" w:hAnsi="Arial" w:eastAsia="仿宋_GB2312"/>
          <w:sz w:val="30"/>
          <w:szCs w:val="28"/>
        </w:rPr>
        <w:t>2</w:t>
      </w:r>
      <w:r>
        <w:rPr>
          <w:rFonts w:hint="eastAsia" w:ascii="Arial" w:hAnsi="Arial" w:eastAsia="仿宋_GB2312"/>
          <w:sz w:val="30"/>
          <w:szCs w:val="28"/>
        </w:rPr>
        <w:t>cm以上为合格，男生身高172以上为合格。</w:t>
      </w:r>
    </w:p>
    <w:p>
      <w:pPr>
        <w:spacing w:line="480" w:lineRule="exact"/>
        <w:ind w:firstLine="602" w:firstLineChars="200"/>
        <w:rPr>
          <w:rFonts w:ascii="Arial" w:hAnsi="Arial" w:eastAsia="仿宋_GB2312"/>
          <w:b/>
          <w:bCs/>
          <w:sz w:val="30"/>
          <w:szCs w:val="28"/>
        </w:rPr>
      </w:pPr>
      <w:r>
        <w:rPr>
          <w:rFonts w:hint="eastAsia" w:ascii="仿宋_GB2312" w:hAnsi="仿宋_GB2312" w:eastAsia="仿宋_GB2312" w:cs="仿宋_GB2312"/>
          <w:b/>
          <w:bCs/>
          <w:sz w:val="30"/>
          <w:szCs w:val="28"/>
        </w:rPr>
        <w:t xml:space="preserve">2. </w:t>
      </w:r>
      <w:r>
        <w:rPr>
          <w:rFonts w:hint="eastAsia" w:ascii="Arial" w:hAnsi="Arial" w:eastAsia="仿宋_GB2312"/>
          <w:b/>
          <w:bCs/>
          <w:sz w:val="30"/>
          <w:szCs w:val="28"/>
        </w:rPr>
        <w:t>技术技巧难度动作</w:t>
      </w:r>
    </w:p>
    <w:p>
      <w:pPr>
        <w:spacing w:line="480" w:lineRule="exact"/>
        <w:ind w:firstLine="600" w:firstLineChars="200"/>
        <w:rPr>
          <w:rFonts w:ascii="Arial" w:hAnsi="Arial" w:eastAsia="仿宋_GB2312"/>
          <w:sz w:val="30"/>
          <w:szCs w:val="28"/>
        </w:rPr>
      </w:pPr>
      <w:r>
        <w:rPr>
          <w:rFonts w:hint="eastAsia" w:ascii="Arial" w:hAnsi="Arial" w:eastAsia="仿宋_GB2312"/>
          <w:sz w:val="30"/>
          <w:szCs w:val="28"/>
        </w:rPr>
        <w:t>（1）考试目的</w:t>
      </w:r>
    </w:p>
    <w:p>
      <w:pPr>
        <w:spacing w:line="480" w:lineRule="exact"/>
        <w:ind w:firstLine="600" w:firstLineChars="200"/>
        <w:rPr>
          <w:rFonts w:ascii="Arial" w:hAnsi="Arial" w:eastAsia="仿宋_GB2312"/>
          <w:sz w:val="30"/>
          <w:szCs w:val="28"/>
        </w:rPr>
      </w:pPr>
      <w:r>
        <w:rPr>
          <w:rFonts w:hint="eastAsia" w:ascii="Arial" w:hAnsi="Arial" w:eastAsia="仿宋_GB2312"/>
          <w:sz w:val="30"/>
          <w:szCs w:val="28"/>
        </w:rPr>
        <w:t>考查考生身体各部位软开度，控制能力，弹跳能力。要求考生软开度好，旋转、弹跳能力强，翻身类技术技巧掌握强。</w:t>
      </w:r>
    </w:p>
    <w:p>
      <w:pPr>
        <w:spacing w:line="480" w:lineRule="exact"/>
        <w:ind w:firstLine="600" w:firstLineChars="200"/>
        <w:rPr>
          <w:rFonts w:ascii="Arial" w:hAnsi="Arial" w:eastAsia="仿宋_GB2312"/>
          <w:sz w:val="30"/>
          <w:szCs w:val="28"/>
        </w:rPr>
      </w:pPr>
      <w:r>
        <w:rPr>
          <w:rFonts w:hint="eastAsia" w:ascii="Arial" w:hAnsi="Arial" w:eastAsia="仿宋_GB2312"/>
          <w:sz w:val="30"/>
          <w:szCs w:val="28"/>
        </w:rPr>
        <w:t>（2）考试标准</w:t>
      </w:r>
    </w:p>
    <w:p>
      <w:pPr>
        <w:spacing w:line="480" w:lineRule="exact"/>
        <w:ind w:firstLine="600" w:firstLineChars="200"/>
        <w:rPr>
          <w:rFonts w:ascii="Arial" w:hAnsi="Arial" w:eastAsia="仿宋_GB2312"/>
          <w:sz w:val="30"/>
          <w:szCs w:val="28"/>
        </w:rPr>
      </w:pPr>
      <w:r>
        <w:rPr>
          <w:rFonts w:hint="eastAsia" w:ascii="Arial" w:hAnsi="Arial" w:eastAsia="仿宋_GB2312"/>
          <w:sz w:val="30"/>
          <w:szCs w:val="28"/>
        </w:rPr>
        <w:t>按下列顺序依次完成：软开度、跳跃类、旋转类、翻身类，各类技术技巧至少展示一个。</w:t>
      </w:r>
    </w:p>
    <w:tbl>
      <w:tblPr>
        <w:tblStyle w:val="10"/>
        <w:tblW w:w="8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3"/>
        <w:gridCol w:w="5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3" w:type="dxa"/>
            <w:vAlign w:val="center"/>
          </w:tcPr>
          <w:p>
            <w:pPr>
              <w:spacing w:line="48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技术技巧动作类别</w:t>
            </w:r>
          </w:p>
        </w:tc>
        <w:tc>
          <w:tcPr>
            <w:tcW w:w="5200" w:type="dxa"/>
            <w:vAlign w:val="center"/>
          </w:tcPr>
          <w:p>
            <w:pPr>
              <w:spacing w:line="48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参考内容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3" w:type="dxa"/>
            <w:vAlign w:val="center"/>
          </w:tcPr>
          <w:p>
            <w:pPr>
              <w:spacing w:line="48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软开度</w:t>
            </w:r>
          </w:p>
        </w:tc>
        <w:tc>
          <w:tcPr>
            <w:tcW w:w="5200" w:type="dxa"/>
            <w:vAlign w:val="center"/>
          </w:tcPr>
          <w:p>
            <w:pPr>
              <w:widowControl/>
              <w:jc w:val="center"/>
              <w:rPr>
                <w:rFonts w:asciiTheme="minorEastAsia" w:hAnsiTheme="minorEastAsia" w:eastAsiaTheme="minorEastAsia" w:cstheme="minorEastAsia"/>
                <w:color w:val="000000"/>
                <w:sz w:val="24"/>
              </w:rPr>
            </w:pPr>
            <w:r>
              <w:rPr>
                <w:rFonts w:hint="eastAsia" w:ascii="宋体" w:hAnsi="宋体" w:cs="宋体"/>
                <w:color w:val="000000"/>
                <w:kern w:val="0"/>
                <w:sz w:val="24"/>
                <w:lang w:bidi="ar"/>
              </w:rPr>
              <w:t>横叉、竖叉、下腰、</w:t>
            </w:r>
            <w:r>
              <w:rPr>
                <w:rFonts w:hint="eastAsia" w:asciiTheme="minorEastAsia" w:hAnsiTheme="minorEastAsia" w:eastAsiaTheme="minorEastAsia" w:cstheme="minorEastAsia"/>
                <w:color w:val="000000"/>
                <w:sz w:val="24"/>
              </w:rPr>
              <w:t>任选一面搬前、旁、后腿等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3" w:type="dxa"/>
            <w:vAlign w:val="center"/>
          </w:tcPr>
          <w:p>
            <w:pPr>
              <w:spacing w:line="48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跳跃类</w:t>
            </w:r>
          </w:p>
        </w:tc>
        <w:tc>
          <w:tcPr>
            <w:tcW w:w="5200" w:type="dxa"/>
            <w:vAlign w:val="center"/>
          </w:tcPr>
          <w:p>
            <w:pPr>
              <w:spacing w:line="48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双飞燕、原地叉跳、</w:t>
            </w:r>
            <w:r>
              <w:rPr>
                <w:rFonts w:hint="eastAsia" w:ascii="宋体" w:hAnsi="宋体" w:cs="宋体"/>
                <w:color w:val="000000"/>
                <w:kern w:val="0"/>
                <w:sz w:val="24"/>
                <w:lang w:bidi="ar"/>
              </w:rPr>
              <w:t>倒踢紫金冠、大跳等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3" w:type="dxa"/>
            <w:vAlign w:val="center"/>
          </w:tcPr>
          <w:p>
            <w:pPr>
              <w:spacing w:line="48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旋转类</w:t>
            </w:r>
          </w:p>
        </w:tc>
        <w:tc>
          <w:tcPr>
            <w:tcW w:w="5200" w:type="dxa"/>
            <w:vAlign w:val="center"/>
          </w:tcPr>
          <w:p>
            <w:pPr>
              <w:spacing w:line="48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平转、四位转、挥鞭转、旁腿转等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803" w:type="dxa"/>
            <w:vAlign w:val="center"/>
          </w:tcPr>
          <w:p>
            <w:pPr>
              <w:spacing w:line="480" w:lineRule="exact"/>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翻身类</w:t>
            </w:r>
          </w:p>
        </w:tc>
        <w:tc>
          <w:tcPr>
            <w:tcW w:w="5200" w:type="dxa"/>
            <w:vAlign w:val="center"/>
          </w:tcPr>
          <w:p>
            <w:pPr>
              <w:widowControl/>
              <w:jc w:val="center"/>
              <w:rPr>
                <w:rFonts w:asciiTheme="minorEastAsia" w:hAnsiTheme="minorEastAsia" w:eastAsiaTheme="minorEastAsia" w:cstheme="minorEastAsia"/>
                <w:color w:val="000000"/>
                <w:sz w:val="24"/>
              </w:rPr>
            </w:pPr>
            <w:r>
              <w:rPr>
                <w:rFonts w:hint="eastAsia" w:ascii="宋体" w:hAnsi="宋体" w:cs="宋体"/>
                <w:color w:val="000000"/>
                <w:kern w:val="0"/>
                <w:sz w:val="24"/>
                <w:lang w:bidi="ar"/>
              </w:rPr>
              <w:t>侧手翻、踏步翻身、点翻身、串翻身等</w:t>
            </w:r>
          </w:p>
        </w:tc>
      </w:tr>
    </w:tbl>
    <w:p>
      <w:pPr>
        <w:pStyle w:val="7"/>
        <w:spacing w:before="0" w:beforeAutospacing="0" w:after="0" w:afterAutospacing="0" w:line="315" w:lineRule="atLeast"/>
        <w:rPr>
          <w:color w:val="auto"/>
          <w:spacing w:val="8"/>
          <w:sz w:val="21"/>
          <w:szCs w:val="21"/>
        </w:rPr>
      </w:pPr>
    </w:p>
    <w:p>
      <w:pPr>
        <w:spacing w:line="480" w:lineRule="exact"/>
        <w:ind w:firstLine="602" w:firstLineChars="200"/>
        <w:rPr>
          <w:rFonts w:ascii="仿宋_GB2312" w:hAnsi="仿宋_GB2312" w:eastAsia="仿宋_GB2312" w:cs="仿宋_GB2312"/>
          <w:b/>
          <w:bCs/>
          <w:sz w:val="30"/>
          <w:szCs w:val="28"/>
        </w:rPr>
      </w:pPr>
      <w:r>
        <w:rPr>
          <w:rFonts w:hint="eastAsia" w:ascii="仿宋_GB2312" w:hAnsi="仿宋_GB2312" w:eastAsia="仿宋_GB2312" w:cs="仿宋_GB2312"/>
          <w:b/>
          <w:bCs/>
          <w:sz w:val="30"/>
          <w:szCs w:val="28"/>
        </w:rPr>
        <w:t>3. 剧目展示</w:t>
      </w:r>
    </w:p>
    <w:p>
      <w:pPr>
        <w:spacing w:line="480" w:lineRule="exact"/>
        <w:ind w:firstLine="600" w:firstLineChars="200"/>
        <w:rPr>
          <w:rFonts w:ascii="Arial" w:hAnsi="Arial" w:eastAsia="仿宋_GB2312"/>
          <w:sz w:val="30"/>
          <w:szCs w:val="28"/>
        </w:rPr>
      </w:pPr>
      <w:r>
        <w:rPr>
          <w:rFonts w:hint="eastAsia" w:ascii="Arial" w:hAnsi="Arial" w:eastAsia="仿宋_GB2312"/>
          <w:sz w:val="30"/>
          <w:szCs w:val="28"/>
        </w:rPr>
        <w:t>（1）考试目的</w:t>
      </w:r>
    </w:p>
    <w:p>
      <w:pPr>
        <w:spacing w:line="480" w:lineRule="exact"/>
        <w:ind w:firstLine="600" w:firstLineChars="200"/>
        <w:rPr>
          <w:rFonts w:ascii="Arial" w:hAnsi="Arial" w:eastAsia="仿宋_GB2312"/>
          <w:sz w:val="30"/>
          <w:szCs w:val="28"/>
        </w:rPr>
      </w:pPr>
      <w:r>
        <w:rPr>
          <w:rFonts w:hint="eastAsia" w:ascii="Arial" w:hAnsi="Arial" w:eastAsia="仿宋_GB2312"/>
          <w:sz w:val="30"/>
          <w:szCs w:val="28"/>
        </w:rPr>
        <w:t>考查考生身体协调性、舞蹈表演基本素质和对舞蹈作品的表现力，要求考生能够准确把握舞蹈作品基本韵律和风格特点，具备学习舞蹈的身体素质、技术、情感和形象塑造能力。</w:t>
      </w:r>
    </w:p>
    <w:p>
      <w:pPr>
        <w:spacing w:line="480" w:lineRule="exact"/>
        <w:ind w:firstLine="600" w:firstLineChars="200"/>
        <w:rPr>
          <w:rFonts w:ascii="Arial" w:hAnsi="Arial" w:eastAsia="仿宋_GB2312"/>
          <w:sz w:val="30"/>
          <w:szCs w:val="28"/>
        </w:rPr>
      </w:pPr>
      <w:r>
        <w:rPr>
          <w:rFonts w:hint="eastAsia" w:ascii="Arial" w:hAnsi="Arial" w:eastAsia="仿宋_GB2312"/>
          <w:sz w:val="30"/>
          <w:szCs w:val="28"/>
        </w:rPr>
        <w:t>（2）考试标准</w:t>
      </w:r>
    </w:p>
    <w:p>
      <w:pPr>
        <w:spacing w:line="480" w:lineRule="exact"/>
        <w:ind w:firstLine="600" w:firstLineChars="200"/>
        <w:rPr>
          <w:rFonts w:ascii="Arial" w:hAnsi="Arial" w:eastAsia="仿宋_GB2312"/>
          <w:sz w:val="30"/>
          <w:szCs w:val="28"/>
        </w:rPr>
      </w:pPr>
      <w:r>
        <w:rPr>
          <w:rFonts w:hint="eastAsia" w:ascii="Arial" w:hAnsi="Arial" w:eastAsia="仿宋_GB2312"/>
          <w:sz w:val="30"/>
          <w:szCs w:val="28"/>
        </w:rPr>
        <w:t>考生自备1分钟以内的舞蹈组合，舞蹈种类可包括民族民间舞、现代舞、当代舞、芭蕾舞、古典舞、国际标准舞、流行舞任选其一。</w:t>
      </w:r>
    </w:p>
    <w:p>
      <w:pPr>
        <w:spacing w:line="480" w:lineRule="exact"/>
        <w:ind w:firstLine="602" w:firstLineChars="200"/>
        <w:rPr>
          <w:rFonts w:ascii="仿宋_GB2312" w:hAnsi="仿宋_GB2312" w:eastAsia="仿宋_GB2312" w:cs="仿宋_GB2312"/>
          <w:b/>
          <w:bCs/>
          <w:sz w:val="30"/>
          <w:szCs w:val="28"/>
        </w:rPr>
      </w:pPr>
      <w:r>
        <w:rPr>
          <w:rFonts w:hint="eastAsia" w:ascii="仿宋_GB2312" w:hAnsi="仿宋_GB2312" w:eastAsia="仿宋_GB2312" w:cs="仿宋_GB2312"/>
          <w:b/>
          <w:bCs/>
          <w:sz w:val="30"/>
          <w:szCs w:val="28"/>
        </w:rPr>
        <w:t>4. 第二技能展示</w:t>
      </w:r>
    </w:p>
    <w:p>
      <w:pPr>
        <w:spacing w:line="480" w:lineRule="exact"/>
        <w:ind w:firstLine="600" w:firstLineChars="200"/>
        <w:rPr>
          <w:rFonts w:ascii="Arial" w:hAnsi="Arial" w:eastAsia="仿宋_GB2312"/>
          <w:sz w:val="30"/>
          <w:szCs w:val="28"/>
        </w:rPr>
      </w:pPr>
      <w:r>
        <w:rPr>
          <w:rFonts w:hint="eastAsia" w:ascii="Arial" w:hAnsi="Arial" w:eastAsia="仿宋_GB2312"/>
          <w:sz w:val="30"/>
          <w:szCs w:val="28"/>
        </w:rPr>
        <w:t>（1）考试目的</w:t>
      </w:r>
    </w:p>
    <w:p>
      <w:pPr>
        <w:spacing w:line="480" w:lineRule="exact"/>
        <w:ind w:firstLine="600" w:firstLineChars="200"/>
        <w:rPr>
          <w:rFonts w:ascii="Arial" w:hAnsi="Arial" w:eastAsia="仿宋_GB2312"/>
          <w:sz w:val="30"/>
          <w:szCs w:val="28"/>
        </w:rPr>
      </w:pPr>
      <w:r>
        <w:rPr>
          <w:rFonts w:hint="eastAsia" w:ascii="Arial" w:hAnsi="Arial" w:eastAsia="仿宋_GB2312"/>
          <w:sz w:val="30"/>
          <w:szCs w:val="28"/>
        </w:rPr>
        <w:t>考查考生在与舞蹈相关的第二技能方面的特长表现力，以音乐表演为主要考试内容，要求考生充分展示与舞蹈相关的音乐特长，如声乐表演、器乐表演等，具体表现形式不限。</w:t>
      </w:r>
    </w:p>
    <w:p>
      <w:pPr>
        <w:spacing w:line="480" w:lineRule="exact"/>
        <w:ind w:firstLine="600" w:firstLineChars="200"/>
        <w:rPr>
          <w:rFonts w:ascii="Arial" w:hAnsi="Arial" w:eastAsia="仿宋_GB2312"/>
          <w:sz w:val="30"/>
          <w:szCs w:val="28"/>
        </w:rPr>
      </w:pPr>
      <w:r>
        <w:rPr>
          <w:rFonts w:hint="eastAsia" w:ascii="Arial" w:hAnsi="Arial" w:eastAsia="仿宋_GB2312"/>
          <w:sz w:val="30"/>
          <w:szCs w:val="28"/>
        </w:rPr>
        <w:t>（2）考试标准</w:t>
      </w:r>
    </w:p>
    <w:p>
      <w:pPr>
        <w:spacing w:line="480" w:lineRule="exact"/>
        <w:ind w:firstLine="600" w:firstLineChars="200"/>
        <w:rPr>
          <w:rFonts w:ascii="Arial" w:hAnsi="Arial" w:eastAsia="仿宋_GB2312"/>
          <w:sz w:val="30"/>
          <w:szCs w:val="28"/>
        </w:rPr>
      </w:pPr>
      <w:r>
        <w:rPr>
          <w:rFonts w:hint="eastAsia" w:ascii="Arial" w:hAnsi="Arial" w:eastAsia="仿宋_GB2312"/>
          <w:sz w:val="30"/>
          <w:szCs w:val="28"/>
        </w:rPr>
        <w:t>考生自备1分钟以内的音乐表演作品，表演曲目与形式不限。</w:t>
      </w:r>
    </w:p>
    <w:p>
      <w:pPr>
        <w:tabs>
          <w:tab w:val="left" w:pos="-180"/>
          <w:tab w:val="left" w:pos="540"/>
        </w:tabs>
        <w:spacing w:before="156" w:beforeLines="50" w:line="480" w:lineRule="exact"/>
        <w:ind w:firstLine="600" w:firstLineChars="200"/>
        <w:rPr>
          <w:rFonts w:ascii="黑体" w:hAnsi="黑体" w:eastAsia="黑体" w:cs="黑体"/>
          <w:sz w:val="30"/>
          <w:szCs w:val="28"/>
        </w:rPr>
      </w:pPr>
      <w:r>
        <w:rPr>
          <w:rFonts w:hint="eastAsia" w:ascii="黑体" w:hAnsi="黑体" w:eastAsia="黑体" w:cs="黑体"/>
          <w:sz w:val="30"/>
          <w:szCs w:val="28"/>
          <w:lang w:val="en-US" w:eastAsia="zh-CN"/>
        </w:rPr>
        <w:t>四</w:t>
      </w:r>
      <w:r>
        <w:rPr>
          <w:rFonts w:hint="eastAsia" w:ascii="黑体" w:hAnsi="黑体" w:eastAsia="黑体" w:cs="黑体"/>
          <w:sz w:val="30"/>
          <w:szCs w:val="28"/>
        </w:rPr>
        <w:t>、考试形式、题型和分值</w:t>
      </w:r>
    </w:p>
    <w:p>
      <w:pPr>
        <w:spacing w:line="480" w:lineRule="exact"/>
        <w:ind w:firstLine="600" w:firstLineChars="200"/>
        <w:rPr>
          <w:rFonts w:ascii="仿宋_GB2312" w:hAnsi="仿宋_GB2312" w:eastAsia="仿宋_GB2312" w:cs="仿宋_GB2312"/>
          <w:sz w:val="30"/>
          <w:szCs w:val="28"/>
        </w:rPr>
      </w:pPr>
      <w:r>
        <w:rPr>
          <w:rFonts w:hint="eastAsia" w:ascii="仿宋_GB2312" w:hAnsi="仿宋_GB2312" w:eastAsia="仿宋_GB2312" w:cs="仿宋_GB2312"/>
          <w:sz w:val="30"/>
          <w:szCs w:val="28"/>
        </w:rPr>
        <w:t>1．考试形式：现场面试，考试限定用时为一组20分钟。</w:t>
      </w:r>
    </w:p>
    <w:p>
      <w:pPr>
        <w:spacing w:line="480" w:lineRule="exact"/>
        <w:ind w:firstLine="600" w:firstLineChars="200"/>
        <w:rPr>
          <w:rFonts w:ascii="仿宋_GB2312" w:hAnsi="仿宋_GB2312" w:eastAsia="仿宋_GB2312" w:cs="仿宋_GB2312"/>
          <w:sz w:val="30"/>
          <w:szCs w:val="28"/>
        </w:rPr>
      </w:pPr>
      <w:r>
        <w:rPr>
          <w:rFonts w:hint="eastAsia" w:ascii="仿宋_GB2312" w:hAnsi="仿宋_GB2312" w:eastAsia="仿宋_GB2312" w:cs="仿宋_GB2312"/>
          <w:sz w:val="30"/>
          <w:szCs w:val="28"/>
        </w:rPr>
        <w:t>2．满分为</w:t>
      </w:r>
      <w:r>
        <w:rPr>
          <w:rFonts w:ascii="仿宋_GB2312" w:hAnsi="仿宋_GB2312" w:eastAsia="仿宋_GB2312" w:cs="仿宋_GB2312"/>
          <w:sz w:val="30"/>
          <w:szCs w:val="28"/>
        </w:rPr>
        <w:t>2</w:t>
      </w:r>
      <w:r>
        <w:rPr>
          <w:rFonts w:hint="eastAsia" w:ascii="仿宋_GB2312" w:hAnsi="仿宋_GB2312" w:eastAsia="仿宋_GB2312" w:cs="仿宋_GB2312"/>
          <w:sz w:val="30"/>
          <w:szCs w:val="28"/>
        </w:rPr>
        <w:t>00分。题型和分值：</w:t>
      </w:r>
    </w:p>
    <w:p>
      <w:pPr>
        <w:spacing w:line="480" w:lineRule="exact"/>
        <w:ind w:firstLine="600" w:firstLineChars="200"/>
        <w:rPr>
          <w:rFonts w:ascii="仿宋_GB2312" w:hAnsi="仿宋_GB2312" w:eastAsia="仿宋_GB2312" w:cs="仿宋_GB2312"/>
          <w:sz w:val="30"/>
          <w:szCs w:val="28"/>
        </w:rPr>
      </w:pPr>
      <w:r>
        <w:rPr>
          <w:rFonts w:hint="eastAsia" w:ascii="仿宋_GB2312" w:hAnsi="仿宋_GB2312" w:eastAsia="仿宋_GB2312" w:cs="仿宋_GB2312"/>
          <w:sz w:val="30"/>
          <w:szCs w:val="28"/>
        </w:rPr>
        <w:t>（1）基本形态（</w:t>
      </w:r>
      <w:r>
        <w:rPr>
          <w:rFonts w:hint="eastAsia" w:ascii="仿宋_GB2312" w:hAnsi="仿宋_GB2312" w:eastAsia="仿宋_GB2312" w:cs="仿宋_GB2312"/>
          <w:sz w:val="30"/>
          <w:szCs w:val="28"/>
          <w:lang w:val="en-US" w:eastAsia="zh-CN"/>
        </w:rPr>
        <w:t>4</w:t>
      </w:r>
      <w:r>
        <w:rPr>
          <w:rFonts w:hint="eastAsia" w:ascii="仿宋_GB2312" w:hAnsi="仿宋_GB2312" w:eastAsia="仿宋_GB2312" w:cs="仿宋_GB2312"/>
          <w:sz w:val="30"/>
          <w:szCs w:val="28"/>
        </w:rPr>
        <w:t>0分）；</w:t>
      </w:r>
    </w:p>
    <w:p>
      <w:pPr>
        <w:spacing w:line="480" w:lineRule="exact"/>
        <w:ind w:firstLine="600" w:firstLineChars="200"/>
        <w:rPr>
          <w:rFonts w:ascii="仿宋_GB2312" w:hAnsi="仿宋_GB2312" w:eastAsia="仿宋_GB2312" w:cs="仿宋_GB2312"/>
          <w:sz w:val="30"/>
          <w:szCs w:val="28"/>
        </w:rPr>
      </w:pPr>
      <w:r>
        <w:rPr>
          <w:rFonts w:hint="eastAsia" w:ascii="仿宋_GB2312" w:hAnsi="仿宋_GB2312" w:eastAsia="仿宋_GB2312" w:cs="仿宋_GB2312"/>
          <w:sz w:val="30"/>
          <w:szCs w:val="28"/>
        </w:rPr>
        <w:t>（2）技术技巧难度动作（</w:t>
      </w:r>
      <w:r>
        <w:rPr>
          <w:rFonts w:hint="eastAsia" w:ascii="仿宋_GB2312" w:hAnsi="仿宋_GB2312" w:eastAsia="仿宋_GB2312" w:cs="仿宋_GB2312"/>
          <w:sz w:val="30"/>
          <w:szCs w:val="28"/>
          <w:lang w:val="en-US" w:eastAsia="zh-CN"/>
        </w:rPr>
        <w:t>6</w:t>
      </w:r>
      <w:r>
        <w:rPr>
          <w:rFonts w:hint="eastAsia" w:ascii="仿宋_GB2312" w:hAnsi="仿宋_GB2312" w:eastAsia="仿宋_GB2312" w:cs="仿宋_GB2312"/>
          <w:sz w:val="30"/>
          <w:szCs w:val="28"/>
        </w:rPr>
        <w:t>0分）；</w:t>
      </w:r>
    </w:p>
    <w:p>
      <w:pPr>
        <w:spacing w:line="480" w:lineRule="exact"/>
        <w:ind w:firstLine="600" w:firstLineChars="200"/>
        <w:rPr>
          <w:rFonts w:ascii="仿宋_GB2312" w:hAnsi="仿宋_GB2312" w:eastAsia="仿宋_GB2312" w:cs="仿宋_GB2312"/>
          <w:sz w:val="30"/>
          <w:szCs w:val="28"/>
        </w:rPr>
      </w:pPr>
      <w:r>
        <w:rPr>
          <w:rFonts w:hint="eastAsia" w:ascii="仿宋_GB2312" w:hAnsi="仿宋_GB2312" w:eastAsia="仿宋_GB2312" w:cs="仿宋_GB2312"/>
          <w:sz w:val="30"/>
          <w:szCs w:val="28"/>
        </w:rPr>
        <w:t>（3）剧目展示（</w:t>
      </w:r>
      <w:r>
        <w:rPr>
          <w:rFonts w:ascii="仿宋_GB2312" w:hAnsi="仿宋_GB2312" w:eastAsia="仿宋_GB2312" w:cs="仿宋_GB2312"/>
          <w:sz w:val="30"/>
          <w:szCs w:val="28"/>
        </w:rPr>
        <w:t>6</w:t>
      </w:r>
      <w:r>
        <w:rPr>
          <w:rFonts w:hint="eastAsia" w:ascii="仿宋_GB2312" w:hAnsi="仿宋_GB2312" w:eastAsia="仿宋_GB2312" w:cs="仿宋_GB2312"/>
          <w:sz w:val="30"/>
          <w:szCs w:val="28"/>
        </w:rPr>
        <w:t>0分）；</w:t>
      </w:r>
    </w:p>
    <w:p>
      <w:pPr>
        <w:spacing w:line="480" w:lineRule="exact"/>
        <w:ind w:firstLine="600" w:firstLineChars="200"/>
        <w:rPr>
          <w:rFonts w:ascii="仿宋_GB2312" w:hAnsi="仿宋_GB2312" w:eastAsia="仿宋_GB2312" w:cs="仿宋_GB2312"/>
          <w:sz w:val="30"/>
          <w:szCs w:val="28"/>
        </w:rPr>
      </w:pPr>
      <w:r>
        <w:rPr>
          <w:rFonts w:hint="eastAsia" w:ascii="仿宋_GB2312" w:hAnsi="仿宋_GB2312" w:eastAsia="仿宋_GB2312" w:cs="仿宋_GB2312"/>
          <w:sz w:val="30"/>
          <w:szCs w:val="28"/>
        </w:rPr>
        <w:t>（4）第二技能展示（</w:t>
      </w:r>
      <w:r>
        <w:rPr>
          <w:rFonts w:ascii="仿宋_GB2312" w:hAnsi="仿宋_GB2312" w:eastAsia="仿宋_GB2312" w:cs="仿宋_GB2312"/>
          <w:sz w:val="30"/>
          <w:szCs w:val="28"/>
        </w:rPr>
        <w:t>4</w:t>
      </w:r>
      <w:r>
        <w:rPr>
          <w:rFonts w:hint="eastAsia" w:ascii="仿宋_GB2312" w:hAnsi="仿宋_GB2312" w:eastAsia="仿宋_GB2312" w:cs="仿宋_GB2312"/>
          <w:sz w:val="30"/>
          <w:szCs w:val="28"/>
        </w:rPr>
        <w:t>0分）。</w:t>
      </w:r>
    </w:p>
    <w:p>
      <w:pPr>
        <w:spacing w:line="480" w:lineRule="exact"/>
        <w:ind w:firstLine="600" w:firstLineChars="200"/>
        <w:rPr>
          <w:rFonts w:ascii="Arial" w:hAnsi="Arial" w:eastAsia="仿宋_GB2312"/>
          <w:sz w:val="30"/>
          <w:szCs w:val="28"/>
          <w:highlight w:val="yellow"/>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OTBkMDlhMjFlZjA3ZjhkN2U4NmZjZGY0NzNjN2EifQ=="/>
    <w:docVar w:name="KSO_WPS_MARK_KEY" w:val="fcbae27a-ed1e-41a5-b09c-f3ec101f44bf"/>
  </w:docVars>
  <w:rsids>
    <w:rsidRoot w:val="00850ABF"/>
    <w:rsid w:val="00010EC9"/>
    <w:rsid w:val="00013C2C"/>
    <w:rsid w:val="00020940"/>
    <w:rsid w:val="000229C7"/>
    <w:rsid w:val="00024D32"/>
    <w:rsid w:val="00032372"/>
    <w:rsid w:val="000330A8"/>
    <w:rsid w:val="0003513A"/>
    <w:rsid w:val="0004433D"/>
    <w:rsid w:val="00052E20"/>
    <w:rsid w:val="00073B9C"/>
    <w:rsid w:val="0007751E"/>
    <w:rsid w:val="000866FA"/>
    <w:rsid w:val="0009092F"/>
    <w:rsid w:val="00092D50"/>
    <w:rsid w:val="00097018"/>
    <w:rsid w:val="000A3CF4"/>
    <w:rsid w:val="000A6274"/>
    <w:rsid w:val="000C5708"/>
    <w:rsid w:val="000D0F29"/>
    <w:rsid w:val="000E4F87"/>
    <w:rsid w:val="000F6265"/>
    <w:rsid w:val="00122278"/>
    <w:rsid w:val="00135258"/>
    <w:rsid w:val="00150479"/>
    <w:rsid w:val="00151276"/>
    <w:rsid w:val="00152CD1"/>
    <w:rsid w:val="00166934"/>
    <w:rsid w:val="00170960"/>
    <w:rsid w:val="00187D35"/>
    <w:rsid w:val="001924FA"/>
    <w:rsid w:val="001A6E9B"/>
    <w:rsid w:val="001E37C0"/>
    <w:rsid w:val="001F6725"/>
    <w:rsid w:val="0022151C"/>
    <w:rsid w:val="0022630B"/>
    <w:rsid w:val="00235997"/>
    <w:rsid w:val="00246B77"/>
    <w:rsid w:val="00250ACD"/>
    <w:rsid w:val="002667E0"/>
    <w:rsid w:val="002733DF"/>
    <w:rsid w:val="00280A1C"/>
    <w:rsid w:val="002940FF"/>
    <w:rsid w:val="002D4B54"/>
    <w:rsid w:val="002D74EB"/>
    <w:rsid w:val="002D7AD7"/>
    <w:rsid w:val="002E0BC3"/>
    <w:rsid w:val="002E2A74"/>
    <w:rsid w:val="002E33F6"/>
    <w:rsid w:val="002E70F4"/>
    <w:rsid w:val="002F289C"/>
    <w:rsid w:val="00305841"/>
    <w:rsid w:val="00311076"/>
    <w:rsid w:val="00327396"/>
    <w:rsid w:val="003361A2"/>
    <w:rsid w:val="00337DFB"/>
    <w:rsid w:val="00345EBC"/>
    <w:rsid w:val="003553D0"/>
    <w:rsid w:val="00365CA4"/>
    <w:rsid w:val="0037487B"/>
    <w:rsid w:val="00383E40"/>
    <w:rsid w:val="0038447B"/>
    <w:rsid w:val="003B07DB"/>
    <w:rsid w:val="003B0EB3"/>
    <w:rsid w:val="003C5F10"/>
    <w:rsid w:val="003D10D7"/>
    <w:rsid w:val="003F0E57"/>
    <w:rsid w:val="004045DF"/>
    <w:rsid w:val="00405797"/>
    <w:rsid w:val="00423084"/>
    <w:rsid w:val="004320C7"/>
    <w:rsid w:val="00435723"/>
    <w:rsid w:val="004470F7"/>
    <w:rsid w:val="004516BC"/>
    <w:rsid w:val="00456E61"/>
    <w:rsid w:val="004712A0"/>
    <w:rsid w:val="00472B71"/>
    <w:rsid w:val="004A711E"/>
    <w:rsid w:val="004B3170"/>
    <w:rsid w:val="004B3619"/>
    <w:rsid w:val="004B41DA"/>
    <w:rsid w:val="004C7A35"/>
    <w:rsid w:val="004D0BE7"/>
    <w:rsid w:val="004E7D91"/>
    <w:rsid w:val="004F1796"/>
    <w:rsid w:val="004F4011"/>
    <w:rsid w:val="00501595"/>
    <w:rsid w:val="00530211"/>
    <w:rsid w:val="00530B43"/>
    <w:rsid w:val="00534238"/>
    <w:rsid w:val="00536E71"/>
    <w:rsid w:val="005424AB"/>
    <w:rsid w:val="005464E8"/>
    <w:rsid w:val="00556750"/>
    <w:rsid w:val="00567C1B"/>
    <w:rsid w:val="0057097E"/>
    <w:rsid w:val="00572072"/>
    <w:rsid w:val="00575742"/>
    <w:rsid w:val="005774D0"/>
    <w:rsid w:val="005940D3"/>
    <w:rsid w:val="005D757D"/>
    <w:rsid w:val="005E39AB"/>
    <w:rsid w:val="005F5E3D"/>
    <w:rsid w:val="0060180D"/>
    <w:rsid w:val="00612144"/>
    <w:rsid w:val="006163F6"/>
    <w:rsid w:val="006251C2"/>
    <w:rsid w:val="0062760B"/>
    <w:rsid w:val="006362ED"/>
    <w:rsid w:val="00636917"/>
    <w:rsid w:val="006377FC"/>
    <w:rsid w:val="00654958"/>
    <w:rsid w:val="00687EE8"/>
    <w:rsid w:val="00692C45"/>
    <w:rsid w:val="00694C08"/>
    <w:rsid w:val="006D61FA"/>
    <w:rsid w:val="006E4FE9"/>
    <w:rsid w:val="006E5C1C"/>
    <w:rsid w:val="006F254C"/>
    <w:rsid w:val="006F6E2C"/>
    <w:rsid w:val="00700E54"/>
    <w:rsid w:val="00703EBC"/>
    <w:rsid w:val="00736DEF"/>
    <w:rsid w:val="00753301"/>
    <w:rsid w:val="007568E5"/>
    <w:rsid w:val="00774D38"/>
    <w:rsid w:val="007B7FFB"/>
    <w:rsid w:val="007C7492"/>
    <w:rsid w:val="007D3068"/>
    <w:rsid w:val="008071FE"/>
    <w:rsid w:val="0080740C"/>
    <w:rsid w:val="008078FE"/>
    <w:rsid w:val="00824280"/>
    <w:rsid w:val="00844724"/>
    <w:rsid w:val="00844B53"/>
    <w:rsid w:val="00850ABF"/>
    <w:rsid w:val="008532AA"/>
    <w:rsid w:val="008554AD"/>
    <w:rsid w:val="00856FB8"/>
    <w:rsid w:val="00857866"/>
    <w:rsid w:val="0087425D"/>
    <w:rsid w:val="008825E6"/>
    <w:rsid w:val="008A19B4"/>
    <w:rsid w:val="008B482C"/>
    <w:rsid w:val="008B4D51"/>
    <w:rsid w:val="008C6C9B"/>
    <w:rsid w:val="008C6EEE"/>
    <w:rsid w:val="008E542D"/>
    <w:rsid w:val="00901CFB"/>
    <w:rsid w:val="00905388"/>
    <w:rsid w:val="00914D95"/>
    <w:rsid w:val="00924051"/>
    <w:rsid w:val="009318EC"/>
    <w:rsid w:val="009326F2"/>
    <w:rsid w:val="0093527E"/>
    <w:rsid w:val="009437A4"/>
    <w:rsid w:val="0094683C"/>
    <w:rsid w:val="00953ED9"/>
    <w:rsid w:val="0096705F"/>
    <w:rsid w:val="009760DC"/>
    <w:rsid w:val="009878EF"/>
    <w:rsid w:val="00997562"/>
    <w:rsid w:val="009B533B"/>
    <w:rsid w:val="009B6F48"/>
    <w:rsid w:val="009B7DFC"/>
    <w:rsid w:val="009D4D87"/>
    <w:rsid w:val="009D672A"/>
    <w:rsid w:val="009E5B08"/>
    <w:rsid w:val="00A05CC8"/>
    <w:rsid w:val="00A109E6"/>
    <w:rsid w:val="00A20E1A"/>
    <w:rsid w:val="00A2336D"/>
    <w:rsid w:val="00A24F21"/>
    <w:rsid w:val="00A31A6B"/>
    <w:rsid w:val="00A57BEA"/>
    <w:rsid w:val="00A6359D"/>
    <w:rsid w:val="00A672E8"/>
    <w:rsid w:val="00A77733"/>
    <w:rsid w:val="00A84A5D"/>
    <w:rsid w:val="00A86528"/>
    <w:rsid w:val="00A972C4"/>
    <w:rsid w:val="00AA1D4A"/>
    <w:rsid w:val="00AA1EA9"/>
    <w:rsid w:val="00AA657C"/>
    <w:rsid w:val="00AB3735"/>
    <w:rsid w:val="00AB639F"/>
    <w:rsid w:val="00AC3515"/>
    <w:rsid w:val="00AE5F3A"/>
    <w:rsid w:val="00AF54F4"/>
    <w:rsid w:val="00B14013"/>
    <w:rsid w:val="00B1743D"/>
    <w:rsid w:val="00B20C1A"/>
    <w:rsid w:val="00B2160F"/>
    <w:rsid w:val="00B22C3A"/>
    <w:rsid w:val="00B3213A"/>
    <w:rsid w:val="00B35C26"/>
    <w:rsid w:val="00B5016C"/>
    <w:rsid w:val="00B87CB8"/>
    <w:rsid w:val="00B87E3F"/>
    <w:rsid w:val="00BA2D0E"/>
    <w:rsid w:val="00BC01CD"/>
    <w:rsid w:val="00BD298C"/>
    <w:rsid w:val="00BD7AA9"/>
    <w:rsid w:val="00BE08B2"/>
    <w:rsid w:val="00C02EDD"/>
    <w:rsid w:val="00C07299"/>
    <w:rsid w:val="00C2392E"/>
    <w:rsid w:val="00C31C73"/>
    <w:rsid w:val="00C3472F"/>
    <w:rsid w:val="00C37D3A"/>
    <w:rsid w:val="00C45FFA"/>
    <w:rsid w:val="00C663AD"/>
    <w:rsid w:val="00C73315"/>
    <w:rsid w:val="00C77727"/>
    <w:rsid w:val="00C952E2"/>
    <w:rsid w:val="00CA3267"/>
    <w:rsid w:val="00CD2A2F"/>
    <w:rsid w:val="00CE1E1E"/>
    <w:rsid w:val="00D264E8"/>
    <w:rsid w:val="00D409FC"/>
    <w:rsid w:val="00D421B3"/>
    <w:rsid w:val="00D45C14"/>
    <w:rsid w:val="00D45CE4"/>
    <w:rsid w:val="00D52DCF"/>
    <w:rsid w:val="00D57AE4"/>
    <w:rsid w:val="00D615DC"/>
    <w:rsid w:val="00D85B3A"/>
    <w:rsid w:val="00DA002E"/>
    <w:rsid w:val="00DA1F7B"/>
    <w:rsid w:val="00DA214C"/>
    <w:rsid w:val="00DA421F"/>
    <w:rsid w:val="00DA448B"/>
    <w:rsid w:val="00DA5812"/>
    <w:rsid w:val="00DE2D16"/>
    <w:rsid w:val="00DF6368"/>
    <w:rsid w:val="00DF7FD5"/>
    <w:rsid w:val="00E15DA1"/>
    <w:rsid w:val="00E2325C"/>
    <w:rsid w:val="00E30D6A"/>
    <w:rsid w:val="00E37778"/>
    <w:rsid w:val="00E42965"/>
    <w:rsid w:val="00E46D32"/>
    <w:rsid w:val="00E47F31"/>
    <w:rsid w:val="00E61575"/>
    <w:rsid w:val="00E670B0"/>
    <w:rsid w:val="00E71EC5"/>
    <w:rsid w:val="00E722DC"/>
    <w:rsid w:val="00E936FD"/>
    <w:rsid w:val="00E93C86"/>
    <w:rsid w:val="00EB1D62"/>
    <w:rsid w:val="00EC6DEE"/>
    <w:rsid w:val="00EE3884"/>
    <w:rsid w:val="00EE672F"/>
    <w:rsid w:val="00EF1BF3"/>
    <w:rsid w:val="00EF57C0"/>
    <w:rsid w:val="00F042BC"/>
    <w:rsid w:val="00F15ED0"/>
    <w:rsid w:val="00F372C8"/>
    <w:rsid w:val="00F5732D"/>
    <w:rsid w:val="00F66CB0"/>
    <w:rsid w:val="00F85E0D"/>
    <w:rsid w:val="00F92BD6"/>
    <w:rsid w:val="00F95864"/>
    <w:rsid w:val="00FB14B4"/>
    <w:rsid w:val="00FB248D"/>
    <w:rsid w:val="00FC3837"/>
    <w:rsid w:val="00FD14CE"/>
    <w:rsid w:val="00FD4857"/>
    <w:rsid w:val="00FD7954"/>
    <w:rsid w:val="00FE54BC"/>
    <w:rsid w:val="00FF4BA0"/>
    <w:rsid w:val="00FF7CC1"/>
    <w:rsid w:val="022A63E6"/>
    <w:rsid w:val="05EC4A8A"/>
    <w:rsid w:val="05F34B7E"/>
    <w:rsid w:val="06C77885"/>
    <w:rsid w:val="07462294"/>
    <w:rsid w:val="09185A8E"/>
    <w:rsid w:val="09D27E0F"/>
    <w:rsid w:val="09F63DA7"/>
    <w:rsid w:val="0A2132E3"/>
    <w:rsid w:val="0BFA772F"/>
    <w:rsid w:val="0BFD2862"/>
    <w:rsid w:val="0CB402AA"/>
    <w:rsid w:val="0F4512A1"/>
    <w:rsid w:val="0F7820D4"/>
    <w:rsid w:val="112A53BD"/>
    <w:rsid w:val="112B666E"/>
    <w:rsid w:val="112E0021"/>
    <w:rsid w:val="114333A1"/>
    <w:rsid w:val="11616F3B"/>
    <w:rsid w:val="11867E5D"/>
    <w:rsid w:val="11BF511D"/>
    <w:rsid w:val="12F37E29"/>
    <w:rsid w:val="135D4BEE"/>
    <w:rsid w:val="13A74E21"/>
    <w:rsid w:val="13D20580"/>
    <w:rsid w:val="13F61B2F"/>
    <w:rsid w:val="141B16CA"/>
    <w:rsid w:val="14CB5CB5"/>
    <w:rsid w:val="157955E3"/>
    <w:rsid w:val="15A43AC0"/>
    <w:rsid w:val="163504A0"/>
    <w:rsid w:val="167B100C"/>
    <w:rsid w:val="172A063C"/>
    <w:rsid w:val="176F1E7F"/>
    <w:rsid w:val="18F32035"/>
    <w:rsid w:val="19667238"/>
    <w:rsid w:val="1A2A28A0"/>
    <w:rsid w:val="1A501008"/>
    <w:rsid w:val="1A9C1137"/>
    <w:rsid w:val="1B4166C5"/>
    <w:rsid w:val="1BE64A7B"/>
    <w:rsid w:val="1C8D61B1"/>
    <w:rsid w:val="1CBA09BB"/>
    <w:rsid w:val="1D434E54"/>
    <w:rsid w:val="1D9C33E6"/>
    <w:rsid w:val="1DFF0B6B"/>
    <w:rsid w:val="1E544141"/>
    <w:rsid w:val="1EED772B"/>
    <w:rsid w:val="206832EC"/>
    <w:rsid w:val="219A525F"/>
    <w:rsid w:val="22864F15"/>
    <w:rsid w:val="22C205C9"/>
    <w:rsid w:val="24BC6B6C"/>
    <w:rsid w:val="24BD7B90"/>
    <w:rsid w:val="254A7F9C"/>
    <w:rsid w:val="254E1A99"/>
    <w:rsid w:val="255B6D1F"/>
    <w:rsid w:val="27654B20"/>
    <w:rsid w:val="27B84691"/>
    <w:rsid w:val="28434937"/>
    <w:rsid w:val="286E26C6"/>
    <w:rsid w:val="28AE094B"/>
    <w:rsid w:val="297C4BAB"/>
    <w:rsid w:val="2980188A"/>
    <w:rsid w:val="29FA4338"/>
    <w:rsid w:val="2A3224D8"/>
    <w:rsid w:val="2A633985"/>
    <w:rsid w:val="2DBA37CC"/>
    <w:rsid w:val="2DE63BD8"/>
    <w:rsid w:val="2DE90CDA"/>
    <w:rsid w:val="2E1B7727"/>
    <w:rsid w:val="2E415FD1"/>
    <w:rsid w:val="2EAA7684"/>
    <w:rsid w:val="2F6463D1"/>
    <w:rsid w:val="305E2395"/>
    <w:rsid w:val="31032D1C"/>
    <w:rsid w:val="31095168"/>
    <w:rsid w:val="32141A26"/>
    <w:rsid w:val="32990572"/>
    <w:rsid w:val="338D69D1"/>
    <w:rsid w:val="33CD4F2B"/>
    <w:rsid w:val="34485A23"/>
    <w:rsid w:val="34756701"/>
    <w:rsid w:val="349E7760"/>
    <w:rsid w:val="351D50B3"/>
    <w:rsid w:val="364641EF"/>
    <w:rsid w:val="37276202"/>
    <w:rsid w:val="37AF119B"/>
    <w:rsid w:val="3A497F02"/>
    <w:rsid w:val="3AEF6B27"/>
    <w:rsid w:val="3AF1400A"/>
    <w:rsid w:val="3B1558E7"/>
    <w:rsid w:val="3B453B9C"/>
    <w:rsid w:val="3BCE6A84"/>
    <w:rsid w:val="3BCF6337"/>
    <w:rsid w:val="3C0E2713"/>
    <w:rsid w:val="407D36A4"/>
    <w:rsid w:val="40AF26F9"/>
    <w:rsid w:val="40BE754D"/>
    <w:rsid w:val="410327FC"/>
    <w:rsid w:val="414A575D"/>
    <w:rsid w:val="41BD0482"/>
    <w:rsid w:val="42415557"/>
    <w:rsid w:val="42842772"/>
    <w:rsid w:val="43592D35"/>
    <w:rsid w:val="439B3820"/>
    <w:rsid w:val="439C056B"/>
    <w:rsid w:val="44AE67A8"/>
    <w:rsid w:val="45A81449"/>
    <w:rsid w:val="47311E44"/>
    <w:rsid w:val="47DA77A8"/>
    <w:rsid w:val="48453FAC"/>
    <w:rsid w:val="4B5E401D"/>
    <w:rsid w:val="4B93440E"/>
    <w:rsid w:val="4C497C19"/>
    <w:rsid w:val="4D981DA3"/>
    <w:rsid w:val="4E7E550C"/>
    <w:rsid w:val="4E863AAA"/>
    <w:rsid w:val="4EE053F6"/>
    <w:rsid w:val="4FB65F57"/>
    <w:rsid w:val="502A5A79"/>
    <w:rsid w:val="514E7348"/>
    <w:rsid w:val="52AD0163"/>
    <w:rsid w:val="52B7716F"/>
    <w:rsid w:val="52E72656"/>
    <w:rsid w:val="53955EB7"/>
    <w:rsid w:val="53CE4770"/>
    <w:rsid w:val="546D0636"/>
    <w:rsid w:val="5612325A"/>
    <w:rsid w:val="56C0286C"/>
    <w:rsid w:val="56E30AB5"/>
    <w:rsid w:val="57DC5E22"/>
    <w:rsid w:val="58342043"/>
    <w:rsid w:val="584C16F0"/>
    <w:rsid w:val="588C42DF"/>
    <w:rsid w:val="5A2F088E"/>
    <w:rsid w:val="5B4F5B07"/>
    <w:rsid w:val="5B6B5292"/>
    <w:rsid w:val="5B981665"/>
    <w:rsid w:val="5BF67F68"/>
    <w:rsid w:val="5D5340D1"/>
    <w:rsid w:val="5D90172D"/>
    <w:rsid w:val="5EDD14E0"/>
    <w:rsid w:val="5F00344D"/>
    <w:rsid w:val="607B5868"/>
    <w:rsid w:val="60B925B2"/>
    <w:rsid w:val="6117227F"/>
    <w:rsid w:val="61606FA1"/>
    <w:rsid w:val="62514EEA"/>
    <w:rsid w:val="64E72DAE"/>
    <w:rsid w:val="65130235"/>
    <w:rsid w:val="652341F0"/>
    <w:rsid w:val="68D02BDB"/>
    <w:rsid w:val="69893816"/>
    <w:rsid w:val="69B45C9F"/>
    <w:rsid w:val="69C3521D"/>
    <w:rsid w:val="6AB54B75"/>
    <w:rsid w:val="6ABC0BF4"/>
    <w:rsid w:val="6AC344AB"/>
    <w:rsid w:val="6AE30A08"/>
    <w:rsid w:val="6BF843ED"/>
    <w:rsid w:val="6C375049"/>
    <w:rsid w:val="6E9F1EB4"/>
    <w:rsid w:val="71897E3F"/>
    <w:rsid w:val="72EE5D7A"/>
    <w:rsid w:val="7370719A"/>
    <w:rsid w:val="738642C8"/>
    <w:rsid w:val="74F10938"/>
    <w:rsid w:val="76B76258"/>
    <w:rsid w:val="790E7239"/>
    <w:rsid w:val="7962462F"/>
    <w:rsid w:val="79C6608F"/>
    <w:rsid w:val="7A837029"/>
    <w:rsid w:val="7B0F2975"/>
    <w:rsid w:val="7C291AB3"/>
    <w:rsid w:val="7D201823"/>
    <w:rsid w:val="7D6A0623"/>
    <w:rsid w:val="7D717D97"/>
    <w:rsid w:val="7DDD6CAC"/>
    <w:rsid w:val="7F714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22"/>
    <w:qFormat/>
    <w:uiPriority w:val="0"/>
    <w:pPr>
      <w:jc w:val="left"/>
    </w:pPr>
  </w:style>
  <w:style w:type="paragraph" w:styleId="4">
    <w:name w:val="Balloon Text"/>
    <w:basedOn w:val="1"/>
    <w:link w:val="23"/>
    <w:qFormat/>
    <w:uiPriority w:val="0"/>
    <w:rPr>
      <w:sz w:val="18"/>
      <w:szCs w:val="18"/>
    </w:rPr>
  </w:style>
  <w:style w:type="paragraph" w:styleId="5">
    <w:name w:val="footer"/>
    <w:basedOn w:val="1"/>
    <w:link w:val="24"/>
    <w:qFormat/>
    <w:uiPriority w:val="0"/>
    <w:pPr>
      <w:tabs>
        <w:tab w:val="center" w:pos="4153"/>
        <w:tab w:val="right" w:pos="8306"/>
      </w:tabs>
      <w:snapToGrid w:val="0"/>
      <w:jc w:val="left"/>
    </w:pPr>
    <w:rPr>
      <w:sz w:val="18"/>
      <w:szCs w:val="18"/>
    </w:rPr>
  </w:style>
  <w:style w:type="paragraph" w:styleId="6">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8">
    <w:name w:val="annotation subject"/>
    <w:basedOn w:val="3"/>
    <w:next w:val="3"/>
    <w:link w:val="26"/>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qFormat/>
    <w:uiPriority w:val="0"/>
    <w:rPr>
      <w:color w:val="333333"/>
      <w:u w:val="none"/>
    </w:rPr>
  </w:style>
  <w:style w:type="character" w:styleId="14">
    <w:name w:val="Emphasis"/>
    <w:basedOn w:val="11"/>
    <w:qFormat/>
    <w:uiPriority w:val="0"/>
  </w:style>
  <w:style w:type="character" w:styleId="15">
    <w:name w:val="HTML Definition"/>
    <w:basedOn w:val="11"/>
    <w:qFormat/>
    <w:uiPriority w:val="0"/>
    <w:rPr>
      <w:i/>
    </w:rPr>
  </w:style>
  <w:style w:type="character" w:styleId="16">
    <w:name w:val="Hyperlink"/>
    <w:basedOn w:val="11"/>
    <w:qFormat/>
    <w:uiPriority w:val="0"/>
    <w:rPr>
      <w:color w:val="333333"/>
      <w:u w:val="none"/>
    </w:rPr>
  </w:style>
  <w:style w:type="character" w:styleId="17">
    <w:name w:val="HTML Code"/>
    <w:basedOn w:val="11"/>
    <w:qFormat/>
    <w:uiPriority w:val="0"/>
    <w:rPr>
      <w:rFonts w:hint="default" w:ascii="Consolas" w:hAnsi="Consolas" w:eastAsia="Consolas" w:cs="Consolas"/>
      <w:color w:val="C7254E"/>
      <w:sz w:val="21"/>
      <w:szCs w:val="21"/>
      <w:shd w:val="clear" w:color="auto" w:fill="F9F2F4"/>
    </w:rPr>
  </w:style>
  <w:style w:type="character" w:styleId="18">
    <w:name w:val="annotation reference"/>
    <w:qFormat/>
    <w:uiPriority w:val="0"/>
    <w:rPr>
      <w:sz w:val="21"/>
      <w:szCs w:val="21"/>
    </w:rPr>
  </w:style>
  <w:style w:type="character" w:styleId="19">
    <w:name w:val="HTML Cite"/>
    <w:basedOn w:val="11"/>
    <w:qFormat/>
    <w:uiPriority w:val="0"/>
  </w:style>
  <w:style w:type="character" w:styleId="20">
    <w:name w:val="HTML Keyboard"/>
    <w:basedOn w:val="11"/>
    <w:qFormat/>
    <w:uiPriority w:val="0"/>
    <w:rPr>
      <w:rFonts w:ascii="Consolas" w:hAnsi="Consolas" w:eastAsia="Consolas" w:cs="Consolas"/>
      <w:color w:val="FFFFFF"/>
      <w:sz w:val="21"/>
      <w:szCs w:val="21"/>
      <w:shd w:val="clear" w:color="auto" w:fill="333333"/>
    </w:rPr>
  </w:style>
  <w:style w:type="character" w:styleId="21">
    <w:name w:val="HTML Sample"/>
    <w:basedOn w:val="11"/>
    <w:qFormat/>
    <w:uiPriority w:val="0"/>
    <w:rPr>
      <w:rFonts w:hint="default" w:ascii="Consolas" w:hAnsi="Consolas" w:eastAsia="Consolas" w:cs="Consolas"/>
      <w:sz w:val="21"/>
      <w:szCs w:val="21"/>
    </w:rPr>
  </w:style>
  <w:style w:type="character" w:customStyle="1" w:styleId="22">
    <w:name w:val="批注文字 字符"/>
    <w:link w:val="3"/>
    <w:qFormat/>
    <w:uiPriority w:val="0"/>
    <w:rPr>
      <w:kern w:val="2"/>
      <w:sz w:val="21"/>
      <w:szCs w:val="24"/>
    </w:rPr>
  </w:style>
  <w:style w:type="character" w:customStyle="1" w:styleId="23">
    <w:name w:val="批注框文本 字符"/>
    <w:link w:val="4"/>
    <w:qFormat/>
    <w:uiPriority w:val="0"/>
    <w:rPr>
      <w:kern w:val="2"/>
      <w:sz w:val="18"/>
      <w:szCs w:val="18"/>
    </w:rPr>
  </w:style>
  <w:style w:type="character" w:customStyle="1" w:styleId="24">
    <w:name w:val="页脚 字符"/>
    <w:link w:val="5"/>
    <w:qFormat/>
    <w:uiPriority w:val="0"/>
    <w:rPr>
      <w:kern w:val="2"/>
      <w:sz w:val="18"/>
      <w:szCs w:val="18"/>
    </w:rPr>
  </w:style>
  <w:style w:type="character" w:customStyle="1" w:styleId="25">
    <w:name w:val="页眉 字符"/>
    <w:link w:val="6"/>
    <w:qFormat/>
    <w:uiPriority w:val="0"/>
    <w:rPr>
      <w:kern w:val="2"/>
      <w:sz w:val="18"/>
      <w:szCs w:val="18"/>
    </w:rPr>
  </w:style>
  <w:style w:type="character" w:customStyle="1" w:styleId="26">
    <w:name w:val="批注主题 字符"/>
    <w:link w:val="8"/>
    <w:qFormat/>
    <w:uiPriority w:val="0"/>
    <w:rPr>
      <w:b/>
      <w:bCs/>
      <w:kern w:val="2"/>
      <w:sz w:val="21"/>
      <w:szCs w:val="24"/>
    </w:rPr>
  </w:style>
  <w:style w:type="character" w:customStyle="1" w:styleId="27">
    <w:name w:val="b"/>
    <w:basedOn w:val="11"/>
    <w:qFormat/>
    <w:uiPriority w:val="0"/>
    <w:rPr>
      <w:color w:val="FF5B50"/>
      <w:spacing w:val="15"/>
    </w:rPr>
  </w:style>
  <w:style w:type="character" w:customStyle="1" w:styleId="28">
    <w:name w:val="layui-this"/>
    <w:basedOn w:val="11"/>
    <w:qFormat/>
    <w:uiPriority w:val="0"/>
    <w:rPr>
      <w:bdr w:val="single" w:color="EEEEEE" w:sz="6" w:space="0"/>
      <w:shd w:val="clear" w:color="auto" w:fill="FFFFFF"/>
    </w:rPr>
  </w:style>
  <w:style w:type="character" w:customStyle="1" w:styleId="29">
    <w:name w:val="ch-active"/>
    <w:basedOn w:val="11"/>
    <w:qFormat/>
    <w:uiPriority w:val="0"/>
    <w:rPr>
      <w:b/>
      <w:color w:val="333333"/>
    </w:rPr>
  </w:style>
  <w:style w:type="character" w:customStyle="1" w:styleId="30">
    <w:name w:val="icon_down"/>
    <w:basedOn w:val="11"/>
    <w:qFormat/>
    <w:uiPriority w:val="0"/>
    <w:rPr>
      <w:sz w:val="15"/>
      <w:szCs w:val="15"/>
    </w:rPr>
  </w:style>
  <w:style w:type="character" w:customStyle="1" w:styleId="31">
    <w:name w:val="last-child3"/>
    <w:basedOn w:val="11"/>
    <w:qFormat/>
    <w:uiPriority w:val="0"/>
  </w:style>
  <w:style w:type="character" w:customStyle="1" w:styleId="32">
    <w:name w:val="first-child1"/>
    <w:basedOn w:val="1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kexin</Company>
  <Pages>3</Pages>
  <Words>998</Words>
  <Characters>1020</Characters>
  <Lines>7</Lines>
  <Paragraphs>2</Paragraphs>
  <TotalTime>0</TotalTime>
  <ScaleCrop>false</ScaleCrop>
  <LinksUpToDate>false</LinksUpToDate>
  <CharactersWithSpaces>1030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2017-04-13T00:14:00Z</dcterms:created>
  <dc:creator>pc110001</dc:creator>
  <cp:lastModifiedBy>沈丽</cp:lastModifiedBy>
  <dcterms:modified xsi:type="dcterms:W3CDTF">2023-03-15T05:09:39Z</dcterms:modified>
  <dc:title>2013年专升本《管理综合》考试大纲</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A68B02F26A3B437B972F729C8F3CA96F</vt:lpwstr>
  </property>
</Properties>
</file>