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《国际贸易基础》考试大纲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为满足准备报考我校普通专升本考生备考的需要，特制订《国际贸易基础》考试大纲。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考试采用闭卷笔试形式，试卷满分为1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0分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考试时间为90分钟。</w:t>
      </w:r>
    </w:p>
    <w:p>
      <w:pPr>
        <w:widowControl/>
        <w:shd w:val="clear" w:color="auto" w:fill="FFFFFF"/>
        <w:spacing w:line="40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二、主要参考书目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</w:t>
      </w:r>
      <w:r>
        <w:rPr>
          <w:rFonts w:hint="eastAsia" w:ascii="宋体" w:hAnsi="宋体" w:eastAsia="宋体" w:cs="宋体"/>
          <w:sz w:val="24"/>
        </w:rPr>
        <w:t>《国际贸易概论》，王发兴、王雪峰、余育新主编，辽宁大学出版社，2020，ISBN：978-7-5610-9766-3</w:t>
      </w:r>
    </w:p>
    <w:p>
      <w:pPr>
        <w:rPr>
          <w:rFonts w:hint="eastAsia" w:ascii="宋体" w:hAnsi="宋体" w:eastAsia="宋体" w:cs="宋体"/>
        </w:rPr>
      </w:pPr>
    </w:p>
    <w:p>
      <w:pPr>
        <w:spacing w:line="300" w:lineRule="auto"/>
        <w:jc w:val="center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第一部分  考试说明</w:t>
      </w:r>
    </w:p>
    <w:p>
      <w:pPr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>一、考试方法与考试时间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1、答卷方式：闭卷，笔试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2、题型：判断题、单选题、名称解释、简答题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论述题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3、总分：共1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0分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spacing w:line="300" w:lineRule="auto"/>
        <w:jc w:val="center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>第二部分  考试范围、考试内容与题型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5"/>
        <w:numPr>
          <w:ilvl w:val="0"/>
          <w:numId w:val="1"/>
        </w:numPr>
        <w:spacing w:line="400" w:lineRule="exact"/>
        <w:ind w:firstLineChars="0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  <w:t>考试范围及考试内容</w:t>
      </w:r>
    </w:p>
    <w:p>
      <w:pPr>
        <w:spacing w:line="400" w:lineRule="exact"/>
        <w:ind w:left="482"/>
        <w:rPr>
          <w:rFonts w:hint="eastAsia" w:ascii="宋体" w:hAnsi="宋体" w:eastAsia="宋体" w:cs="宋体"/>
          <w:b/>
          <w:bCs/>
          <w:color w:val="000000"/>
          <w:sz w:val="24"/>
          <w:shd w:val="clear" w:color="auto" w:fill="FFFFFF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国际贸易导论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理解国际贸易的基本概念以及分类与作用。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考试内容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国际贸易（International Trade）的基本概念</w:t>
      </w:r>
    </w:p>
    <w:p>
      <w:pPr>
        <w:widowControl/>
        <w:numPr>
          <w:ilvl w:val="0"/>
          <w:numId w:val="4"/>
        </w:numPr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国际贸易与对外贸易的区别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3、国际贸易相关的基本概念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、国际贸易的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分类</w:t>
      </w:r>
    </w:p>
    <w:p>
      <w:pPr>
        <w:widowControl/>
        <w:shd w:val="clear" w:color="auto" w:fill="FFFFFF"/>
        <w:spacing w:line="360" w:lineRule="auto"/>
        <w:ind w:left="63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国际贸易的基础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熟悉国际分工、世界市场产生与发展的基本内容。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1.国际分工（International division of labor）</w:t>
      </w:r>
      <w:r>
        <w:rPr>
          <w:rFonts w:hint="eastAsia" w:ascii="宋体" w:hAnsi="宋体" w:eastAsia="宋体" w:cs="宋体"/>
          <w:kern w:val="0"/>
          <w:sz w:val="24"/>
        </w:rPr>
        <w:t>的概念与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基本形式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2.世界市场的含义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与内容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第三章 自由贸易理论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自由贸易理论的基本理论和代表人物。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1.斯密绝对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优势理论的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2.李嘉图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比较优势理论的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赫克歇尔-俄林要素禀赋理论的核心思想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第四章 保护贸易理论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掌握重商主义理论、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幼稚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产业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保护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主义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理论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及超贸易保护理论的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代表人物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和内容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1.重商主义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理论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李斯特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幼稚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产业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保护理论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的核心思想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3.凯恩斯超贸易保护理论的核心思想</w:t>
      </w:r>
    </w:p>
    <w:p>
      <w:pPr>
        <w:widowControl/>
        <w:shd w:val="clear" w:color="auto" w:fill="FFFFFF"/>
        <w:spacing w:line="360" w:lineRule="auto"/>
        <w:ind w:left="420" w:leftChars="200" w:firstLine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第五章 国际服务贸易理论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掌握国际服务贸易理论的基本定义与形式、</w:t>
      </w:r>
      <w:r>
        <w:rPr>
          <w:rFonts w:hint="eastAsia" w:ascii="宋体" w:hAnsi="宋体" w:eastAsia="宋体" w:cs="宋体"/>
          <w:kern w:val="0"/>
          <w:sz w:val="24"/>
        </w:rPr>
        <w:t>GATS的产生与发展。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highlight w:val="yellow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</w:t>
      </w:r>
      <w:r>
        <w:rPr>
          <w:rFonts w:hint="eastAsia" w:ascii="宋体" w:hAnsi="宋体" w:eastAsia="宋体" w:cs="宋体"/>
          <w:kern w:val="0"/>
          <w:sz w:val="24"/>
        </w:rPr>
        <w:t>国际服务贸易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</w:rPr>
        <w:t>四种模式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</w:t>
      </w:r>
      <w:r>
        <w:rPr>
          <w:rFonts w:hint="eastAsia" w:ascii="宋体" w:hAnsi="宋体" w:eastAsia="宋体" w:cs="宋体"/>
          <w:kern w:val="0"/>
          <w:sz w:val="24"/>
        </w:rPr>
        <w:t>商业存在发展的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动</w:t>
      </w:r>
      <w:r>
        <w:rPr>
          <w:rFonts w:hint="eastAsia" w:ascii="宋体" w:hAnsi="宋体" w:eastAsia="宋体" w:cs="宋体"/>
          <w:kern w:val="0"/>
          <w:sz w:val="24"/>
        </w:rPr>
        <w:t>因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3.服务贸易的国际收支统计（BOP）与外国附属机构（FATS）统计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第六章 贸易保护措施：关税壁垒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理解与掌握关税的概念和关税壁垒的有关类型。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关税的基本含义与特点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关税的类型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第七章 贸易保护措施：非关税壁垒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非关税壁垒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的含义和特点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传统非关税壁垒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新兴非关税壁垒。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1.非关税壁垒的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含义与特点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基本概念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2.非关税壁垒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新兴非关税壁垒的表现形式</w:t>
      </w:r>
    </w:p>
    <w:p>
      <w:pPr>
        <w:widowControl/>
        <w:shd w:val="clear" w:color="auto" w:fill="FFFFFF"/>
        <w:spacing w:line="360" w:lineRule="auto"/>
        <w:ind w:left="48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3.反倾销与反补贴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4、技术性贸易壁垒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第八章 鼓励出口与出口管制措施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掌握鼓励出口和出口管制措施的种类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pStyle w:val="5"/>
        <w:widowControl/>
        <w:shd w:val="clear" w:color="auto" w:fill="FFFFFF"/>
        <w:spacing w:line="360" w:lineRule="auto"/>
        <w:ind w:left="480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鼓励出口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政策措施的种类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2.出口管制政策措施的种类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第九章 多边国际贸易体制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掌握世界贸易组织的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宗旨和原则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4"/>
        </w:rPr>
        <w:t>最惠国待遇与国民待遇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世界贸易组织（WTO）的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宗旨和原则</w:t>
      </w:r>
    </w:p>
    <w:p>
      <w:pPr>
        <w:widowControl/>
        <w:shd w:val="clear" w:color="auto" w:fill="FFFFFF"/>
        <w:spacing w:line="360" w:lineRule="auto"/>
        <w:ind w:left="420" w:leftChars="200" w:firstLine="240" w:firstLineChars="100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4"/>
        </w:rPr>
        <w:t>多哈回合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谈判</w:t>
      </w:r>
    </w:p>
    <w:p>
      <w:pPr>
        <w:widowControl/>
        <w:shd w:val="clear" w:color="auto" w:fill="FFFFFF"/>
        <w:spacing w:line="400" w:lineRule="exact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第十章 国际资本流动与跨国公司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掌握国际直接投资的相关概念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及理论基础。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1.垄断优势理论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2.内部化理论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3.国际生产折衷理论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第十一章 区域经济一体化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区域经济一体化的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相关概念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及理论基础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掌握区域经济一体化对国际贸易的影响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1.区域经济一体化（Regional Economic Integration）的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类型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2.关税同盟理论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3.《区域全面经济伙伴关系协定》（Regional Comprehensive Economic Partnership，RCEP）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4.区域经济一体化对国际贸易的影响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第十二章 网络环境下的国际贸易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掌握电子商务与国际贸易之间的应用发展。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</w:t>
      </w:r>
      <w:r>
        <w:rPr>
          <w:rFonts w:hint="eastAsia" w:ascii="宋体" w:hAnsi="宋体" w:eastAsia="宋体" w:cs="宋体"/>
          <w:kern w:val="0"/>
          <w:sz w:val="24"/>
        </w:rPr>
        <w:t>跨境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电子商务的基本概念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</w:t>
      </w:r>
      <w:r>
        <w:rPr>
          <w:rFonts w:hint="eastAsia" w:ascii="宋体" w:hAnsi="宋体" w:eastAsia="宋体" w:cs="宋体"/>
          <w:kern w:val="0"/>
          <w:sz w:val="24"/>
        </w:rPr>
        <w:t>跨境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电子商务的基本</w:t>
      </w:r>
      <w:r>
        <w:rPr>
          <w:rFonts w:hint="eastAsia" w:ascii="宋体" w:hAnsi="宋体" w:eastAsia="宋体" w:cs="宋体"/>
          <w:kern w:val="0"/>
          <w:sz w:val="24"/>
        </w:rPr>
        <w:t>平台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第十三章 中国对外贸易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（一）考试范围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中华人民共和国对外贸易法及其范围。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（二）考试内容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1.</w:t>
      </w:r>
      <w:r>
        <w:rPr>
          <w:rFonts w:hint="eastAsia" w:ascii="宋体" w:hAnsi="宋体" w:eastAsia="宋体" w:cs="宋体"/>
          <w:kern w:val="0"/>
          <w:sz w:val="24"/>
        </w:rPr>
        <w:t>自由贸易试验区的概念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</w:t>
      </w:r>
      <w:r>
        <w:rPr>
          <w:rFonts w:hint="eastAsia" w:ascii="宋体" w:hAnsi="宋体" w:eastAsia="宋体" w:cs="宋体"/>
          <w:kern w:val="0"/>
          <w:sz w:val="24"/>
        </w:rPr>
        <w:t>一带一路倡议的基本内容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</w:rPr>
      </w:pPr>
    </w:p>
    <w:p>
      <w:pPr>
        <w:spacing w:line="300" w:lineRule="auto"/>
        <w:ind w:firstLine="562" w:firstLineChars="200"/>
        <w:rPr>
          <w:rFonts w:hint="eastAsia" w:ascii="宋体" w:hAnsi="宋体" w:eastAsia="宋体" w:cs="宋体"/>
          <w:b/>
          <w:bCs/>
          <w:sz w:val="28"/>
        </w:rPr>
      </w:pPr>
      <w:r>
        <w:rPr>
          <w:rFonts w:hint="eastAsia" w:ascii="宋体" w:hAnsi="宋体" w:eastAsia="宋体" w:cs="宋体"/>
          <w:b/>
          <w:bCs/>
          <w:sz w:val="28"/>
        </w:rPr>
        <w:t xml:space="preserve">二、试卷题型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判断题  </w:t>
      </w:r>
      <w:r>
        <w:rPr>
          <w:rFonts w:hint="eastAsia" w:ascii="宋体" w:hAnsi="宋体" w:eastAsia="宋体" w:cs="宋体"/>
          <w:sz w:val="24"/>
        </w:rPr>
        <w:t>（每题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分，共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0分）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 xml:space="preserve">单选题  （每题 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分，共</w:t>
      </w:r>
      <w:r>
        <w:rPr>
          <w:rFonts w:hint="eastAsia" w:ascii="宋体" w:hAnsi="宋体" w:eastAsia="宋体" w:cs="宋体"/>
          <w:sz w:val="24"/>
          <w:lang w:val="en-US" w:eastAsia="zh-CN"/>
        </w:rPr>
        <w:t>45</w:t>
      </w:r>
      <w:r>
        <w:rPr>
          <w:rFonts w:hint="eastAsia" w:ascii="宋体" w:hAnsi="宋体" w:eastAsia="宋体" w:cs="宋体"/>
          <w:sz w:val="24"/>
        </w:rPr>
        <w:t>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</w:t>
      </w:r>
      <w:r>
        <w:rPr>
          <w:rFonts w:hint="eastAsia" w:ascii="宋体" w:hAnsi="宋体" w:eastAsia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名词解释（每题 5分，共30分）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简答题  </w:t>
      </w:r>
      <w:r>
        <w:rPr>
          <w:rFonts w:hint="eastAsia" w:ascii="宋体" w:hAnsi="宋体" w:eastAsia="宋体" w:cs="宋体"/>
          <w:sz w:val="24"/>
        </w:rPr>
        <w:t>（每题 10分，共30分）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5.论述题  </w:t>
      </w:r>
      <w:r>
        <w:rPr>
          <w:rFonts w:hint="eastAsia" w:ascii="宋体" w:hAnsi="宋体" w:eastAsia="宋体" w:cs="宋体"/>
          <w:sz w:val="24"/>
        </w:rPr>
        <w:t>（每题 1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分，共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</w:rPr>
        <w:t>分）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13952"/>
    <w:multiLevelType w:val="singleLevel"/>
    <w:tmpl w:val="C7B1395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CF6AEA"/>
    <w:multiLevelType w:val="multilevel"/>
    <w:tmpl w:val="41CF6AEA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2A6ED84"/>
    <w:multiLevelType w:val="singleLevel"/>
    <w:tmpl w:val="62A6ED84"/>
    <w:lvl w:ilvl="0" w:tentative="0">
      <w:start w:val="1"/>
      <w:numFmt w:val="decimal"/>
      <w:suff w:val="nothing"/>
      <w:lvlText w:val="%1、"/>
      <w:lvlJc w:val="left"/>
      <w:pPr>
        <w:ind w:left="150"/>
      </w:pPr>
    </w:lvl>
  </w:abstractNum>
  <w:abstractNum w:abstractNumId="3">
    <w:nsid w:val="6685DC33"/>
    <w:multiLevelType w:val="singleLevel"/>
    <w:tmpl w:val="6685DC3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kYWVmOWFjZTU2M2VlZTRjODE3YWIzM2I5OWMwMWYifQ=="/>
  </w:docVars>
  <w:rsids>
    <w:rsidRoot w:val="00000000"/>
    <w:rsid w:val="09A52E32"/>
    <w:rsid w:val="2640635B"/>
    <w:rsid w:val="2B803518"/>
    <w:rsid w:val="304F6EBF"/>
    <w:rsid w:val="35456454"/>
    <w:rsid w:val="4CC47B59"/>
    <w:rsid w:val="6D7B7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1400</Words>
  <Characters>1585</Characters>
  <Lines>10</Lines>
  <Paragraphs>2</Paragraphs>
  <TotalTime>4</TotalTime>
  <ScaleCrop>false</ScaleCrop>
  <LinksUpToDate>false</LinksUpToDate>
  <CharactersWithSpaces>1623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2021-04-26T18:17:00Z</dcterms:created>
  <dc:creator>86158</dc:creator>
  <cp:lastModifiedBy>若即若离的小偏执</cp:lastModifiedBy>
  <dcterms:modified xsi:type="dcterms:W3CDTF">2023-04-18T05:41:23Z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ABEBB0CBF0EE4D31930F4B6872787ACE</vt:lpwstr>
  </property>
</Properties>
</file>