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jc w:val="left"/>
        <w:rPr>
          <w:rFonts w:ascii="宋体" w:hAnsi="宋体" w:cs="宋体"/>
          <w:color w:val="000000"/>
          <w:kern w:val="0"/>
          <w:sz w:val="24"/>
        </w:rPr>
      </w:pPr>
      <w:bookmarkStart w:id="1" w:name="_GoBack"/>
      <w:bookmarkEnd w:id="1"/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《会计信息化基础》考试大纲</w:t>
      </w:r>
    </w:p>
    <w:p>
      <w:pPr>
        <w:spacing w:line="300" w:lineRule="auto"/>
        <w:jc w:val="center"/>
        <w:rPr>
          <w:rFonts w:hint="eastAsia" w:ascii="宋体" w:hAnsi="宋体" w:eastAsia="宋体" w:cs="宋体"/>
          <w:b/>
          <w:bCs/>
          <w:sz w:val="28"/>
        </w:rPr>
      </w:pPr>
      <w:r>
        <w:rPr>
          <w:rFonts w:hint="eastAsia" w:ascii="宋体" w:hAnsi="宋体" w:eastAsia="宋体" w:cs="宋体"/>
          <w:b/>
          <w:bCs/>
          <w:sz w:val="28"/>
        </w:rPr>
        <w:t>第一部分  考试说明</w:t>
      </w:r>
    </w:p>
    <w:p>
      <w:pPr>
        <w:widowControl/>
        <w:shd w:val="clear" w:color="auto" w:fill="FFFFFF"/>
        <w:spacing w:line="400" w:lineRule="exact"/>
        <w:ind w:firstLine="482" w:firstLineChars="2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一、考试方法与考试时间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为满足准备报考我校普通专升本考生备考的需要，特制订《会计信息化基础》考试大纲。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考试采用闭卷笔试形式，试卷满分为1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0分，考试时间为90分钟。</w:t>
      </w:r>
    </w:p>
    <w:p>
      <w:pPr>
        <w:widowControl/>
        <w:shd w:val="clear" w:color="auto" w:fill="FFFFFF"/>
        <w:spacing w:line="400" w:lineRule="exact"/>
        <w:ind w:firstLine="482" w:firstLineChars="2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二、主要参考书目</w:t>
      </w:r>
    </w:p>
    <w:p>
      <w:pPr>
        <w:numPr>
          <w:ilvl w:val="0"/>
          <w:numId w:val="1"/>
        </w:numPr>
        <w:ind w:left="0" w:leftChars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bookmarkStart w:id="0" w:name="_Hlk42588960"/>
      <w:r>
        <w:rPr>
          <w:rFonts w:hint="eastAsia" w:ascii="宋体" w:hAnsi="宋体" w:eastAsia="宋体" w:cs="宋体"/>
          <w:color w:val="000000"/>
          <w:kern w:val="0"/>
          <w:sz w:val="24"/>
        </w:rPr>
        <w:t>陈国辉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迟旭升，《基础会计》（第七版），“十二五”国家级规划教材，东北财经大学出版社，2021年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I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SB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N：978-7-5654-4192-9</w:t>
      </w:r>
    </w:p>
    <w:p>
      <w:pPr>
        <w:numPr>
          <w:ilvl w:val="0"/>
          <w:numId w:val="1"/>
        </w:numPr>
        <w:ind w:left="0" w:leftChars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陈国辉，《基础会计习题与案例》（第七版），“十二五”国家级规划教材，东北财经大学出版社，2021年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I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SB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N：978-7-5654-4307-7</w:t>
      </w:r>
    </w:p>
    <w:bookmarkEnd w:id="0"/>
    <w:p>
      <w:pPr>
        <w:spacing w:line="300" w:lineRule="auto"/>
        <w:jc w:val="center"/>
        <w:rPr>
          <w:rFonts w:hint="eastAsia" w:ascii="宋体" w:hAnsi="宋体" w:eastAsia="宋体" w:cs="宋体"/>
          <w:b/>
          <w:bCs/>
          <w:sz w:val="28"/>
        </w:rPr>
      </w:pPr>
      <w:r>
        <w:rPr>
          <w:rFonts w:hint="eastAsia" w:ascii="宋体" w:hAnsi="宋体" w:eastAsia="宋体" w:cs="宋体"/>
          <w:b/>
          <w:bCs/>
          <w:sz w:val="28"/>
        </w:rPr>
        <w:t>第二部分  考试范围和主要内容以及题型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 xml:space="preserve">考试内容一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val="en-US" w:eastAsia="zh-CN"/>
        </w:rPr>
        <w:t>账户与复式记账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熟悉账户的基本结构和设置原则、账户与会计科目的关系，以及企业常用会计科目的内容，理解复式记账的基本原理，能够运用借贷记账法处理简单的经济业务，重点掌握借贷记账法下记账符号的含义、账户的结构、记账规则等内容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 xml:space="preserve">（二）考试内容 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1、账户与会计科目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理解：会计账户的基本结构、会计账户与会计科目的关系、会计账户的基本结构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2、借贷记账法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理解：借贷记账法的定义、借贷记账法的记账符号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借贷记账法的账户结构</w:t>
      </w:r>
    </w:p>
    <w:p>
      <w:pPr>
        <w:widowControl/>
        <w:shd w:val="clear" w:color="auto" w:fill="FFFFFF"/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考试内容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 xml:space="preserve">  制造企业主要经济业务的核算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熟悉企业的基本经济业务类型掌握企业在供应过程、生产过程、销售过程及销售过程等情况下的账户设置和会计分录。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 xml:space="preserve">（二）考试内容 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1、资金筹集业务的核算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理解：核算内容、账户设置、会计分录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2、固定资产取得业务的核算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理解：核算内容、账户设置、会计分录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3、供应过程业务的核算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理解：核算内容、账户设置、会计分录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4、生产过程业务的核算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理解：核算内容、账户设置、会计分录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5、销售过程业务的核算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理解：核算内容、账户设置、会计分录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6、财务成果形成与利润分配的核算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理解：核算内容、账户设置、会计分录</w:t>
      </w:r>
    </w:p>
    <w:p>
      <w:pPr>
        <w:widowControl/>
        <w:shd w:val="clear" w:color="auto" w:fill="FFFFFF"/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考试内容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 xml:space="preserve">  会计凭证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熟悉凭证的作用和种类，掌握原始凭证及记账凭证的填制内容、填制方法及其审核。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 xml:space="preserve">（二）考试内容 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1、会计凭证的作用和种类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理解：会计凭证的作用、种类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2、原始凭证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理解：原始凭证的基本要素、填制要求、填制方法及审核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3、记账凭证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理解：记账凭证的基本要素、填制要求、填制方法及审核</w:t>
      </w:r>
    </w:p>
    <w:p>
      <w:pPr>
        <w:widowControl/>
        <w:shd w:val="clear" w:color="auto" w:fill="FFFFFF"/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考试内容四  财务会计报告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熟悉财务会计报告的种类、组成以及编制财务会计报告的准备工作，熟悉资产负债表和利润表的基本格式，掌握财务会计报告和财务会计报表的含义，财务会计报告的编制要求，资产负债表和利润表编制的资料来源和编制方法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 xml:space="preserve">（二）考试内容 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1、财务会计报告概述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理解：财务会计报告的分类、组成，财务报表的准备工作及编制要求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2、资产负债表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理解：资产负债表的概念、结构、编制方法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3、利润表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理解：利润表的概念、结构、编制方法</w:t>
      </w:r>
    </w:p>
    <w:p>
      <w:pPr>
        <w:widowControl/>
        <w:shd w:val="clear" w:color="auto" w:fill="FFFFFF"/>
        <w:spacing w:line="360" w:lineRule="auto"/>
        <w:ind w:firstLine="562" w:firstLineChars="200"/>
        <w:jc w:val="left"/>
        <w:rPr>
          <w:rFonts w:hint="eastAsia" w:ascii="宋体" w:hAnsi="宋体" w:eastAsia="宋体" w:cs="宋体"/>
          <w:b/>
          <w:bCs/>
          <w:sz w:val="28"/>
        </w:rPr>
      </w:pPr>
      <w:r>
        <w:rPr>
          <w:rFonts w:hint="eastAsia" w:ascii="宋体" w:hAnsi="宋体" w:eastAsia="宋体" w:cs="宋体"/>
          <w:b/>
          <w:bCs/>
          <w:sz w:val="28"/>
        </w:rPr>
        <w:t xml:space="preserve">二、试卷题型 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1、单选题  （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10小题，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每题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分，共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0分）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2、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名词解释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4小题，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 xml:space="preserve">每题 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分，共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40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分）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、简答题  （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3小题，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每题 10分，共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0分）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、会计分录（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6小题，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每题 5分，共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0分）</w:t>
      </w:r>
    </w:p>
    <w:p>
      <w:pPr>
        <w:spacing w:line="360" w:lineRule="auto"/>
        <w:ind w:firstLine="480" w:firstLineChars="200"/>
        <w:rPr>
          <w:rFonts w:ascii="仿宋" w:hAnsi="仿宋" w:eastAsia="仿宋" w:cs="宋体"/>
          <w:sz w:val="24"/>
        </w:rPr>
      </w:pPr>
    </w:p>
    <w:p>
      <w:pPr>
        <w:spacing w:line="360" w:lineRule="auto"/>
        <w:ind w:firstLine="480" w:firstLineChars="200"/>
        <w:rPr>
          <w:rFonts w:ascii="仿宋" w:hAnsi="仿宋" w:eastAsia="仿宋" w:cs="宋体"/>
          <w:sz w:val="24"/>
        </w:rPr>
      </w:pPr>
    </w:p>
    <w:p>
      <w:pPr>
        <w:spacing w:line="360" w:lineRule="auto"/>
        <w:rPr>
          <w:rFonts w:ascii="仿宋" w:hAnsi="仿宋" w:eastAsia="仿宋" w:cs="宋体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948FC2"/>
    <w:multiLevelType w:val="singleLevel"/>
    <w:tmpl w:val="1B948FC2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kYWVmOWFjZTU2M2VlZTRjODE3YWIzM2I5OWMwMWYifQ=="/>
  </w:docVars>
  <w:rsids>
    <w:rsidRoot w:val="00B737F0"/>
    <w:rsid w:val="001C4C64"/>
    <w:rsid w:val="00310279"/>
    <w:rsid w:val="00527417"/>
    <w:rsid w:val="0057009C"/>
    <w:rsid w:val="00664ECF"/>
    <w:rsid w:val="00763282"/>
    <w:rsid w:val="0077566A"/>
    <w:rsid w:val="00801D23"/>
    <w:rsid w:val="008B3C91"/>
    <w:rsid w:val="009B7E9A"/>
    <w:rsid w:val="00A13822"/>
    <w:rsid w:val="00B41A28"/>
    <w:rsid w:val="00B737F0"/>
    <w:rsid w:val="00C36FCE"/>
    <w:rsid w:val="00C77491"/>
    <w:rsid w:val="00DB3336"/>
    <w:rsid w:val="00F641A7"/>
    <w:rsid w:val="0338187C"/>
    <w:rsid w:val="03EF3337"/>
    <w:rsid w:val="055A586A"/>
    <w:rsid w:val="0C38468E"/>
    <w:rsid w:val="0DC41BBA"/>
    <w:rsid w:val="0ED940CD"/>
    <w:rsid w:val="11D728A0"/>
    <w:rsid w:val="13843473"/>
    <w:rsid w:val="140019FE"/>
    <w:rsid w:val="15272CD0"/>
    <w:rsid w:val="1AA30672"/>
    <w:rsid w:val="1F760451"/>
    <w:rsid w:val="1FC5723F"/>
    <w:rsid w:val="238724E2"/>
    <w:rsid w:val="29C63E97"/>
    <w:rsid w:val="33735FF7"/>
    <w:rsid w:val="34CF7E60"/>
    <w:rsid w:val="3D1C50BC"/>
    <w:rsid w:val="4ADB393A"/>
    <w:rsid w:val="4D661C58"/>
    <w:rsid w:val="4D820E07"/>
    <w:rsid w:val="4FB139AD"/>
    <w:rsid w:val="50F47D92"/>
    <w:rsid w:val="553B29D6"/>
    <w:rsid w:val="582554CB"/>
    <w:rsid w:val="590E3005"/>
    <w:rsid w:val="59E62BDA"/>
    <w:rsid w:val="5BD85B43"/>
    <w:rsid w:val="618318D8"/>
    <w:rsid w:val="62647EAD"/>
    <w:rsid w:val="66937ABD"/>
    <w:rsid w:val="6D2C2CE9"/>
    <w:rsid w:val="6F4D7161"/>
    <w:rsid w:val="710005C3"/>
    <w:rsid w:val="71BB0EE0"/>
    <w:rsid w:val="71C86037"/>
    <w:rsid w:val="75155E6D"/>
    <w:rsid w:val="79746F87"/>
    <w:rsid w:val="7A7C2892"/>
    <w:rsid w:val="7ABA4FC9"/>
    <w:rsid w:val="7C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1139</Words>
  <Characters>1193</Characters>
  <Lines>10</Lines>
  <Paragraphs>2</Paragraphs>
  <TotalTime>1</TotalTime>
  <ScaleCrop>false</ScaleCrop>
  <LinksUpToDate>false</LinksUpToDate>
  <CharactersWithSpaces>1218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2020-06-09T01:36:00Z</dcterms:created>
  <dc:creator>wtucibe</dc:creator>
  <cp:lastModifiedBy>若即若离的小偏执</cp:lastModifiedBy>
  <dcterms:modified xsi:type="dcterms:W3CDTF">2023-04-18T05:41:40Z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8B55C30F27C44DE0B261CBF503295327</vt:lpwstr>
  </property>
</Properties>
</file>