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D92A" w14:textId="77777777" w:rsidR="00CC7084" w:rsidRDefault="00CC7084">
      <w:pPr>
        <w:widowControl/>
        <w:spacing w:line="480" w:lineRule="exact"/>
        <w:jc w:val="left"/>
        <w:rPr>
          <w:rFonts w:ascii="黑体" w:eastAsia="黑体" w:hAnsi="黑体"/>
          <w:color w:val="000000"/>
          <w:kern w:val="0"/>
          <w:sz w:val="32"/>
          <w:szCs w:val="32"/>
        </w:rPr>
      </w:pPr>
    </w:p>
    <w:p w14:paraId="6C7BEB2F" w14:textId="2CF7FBBD" w:rsidR="00CC7084" w:rsidRDefault="00000000">
      <w:pPr>
        <w:spacing w:line="480" w:lineRule="exact"/>
        <w:jc w:val="center"/>
        <w:rPr>
          <w:rFonts w:ascii="方正小标宋简体" w:eastAsia="方正小标宋简体" w:hAnsi="仿宋"/>
          <w:color w:val="000000"/>
          <w:kern w:val="0"/>
          <w:sz w:val="44"/>
          <w:szCs w:val="44"/>
        </w:rPr>
      </w:pPr>
      <w:r>
        <w:rPr>
          <w:rFonts w:ascii="方正小标宋简体" w:eastAsia="方正小标宋简体" w:hAnsi="仿宋" w:hint="eastAsia"/>
          <w:color w:val="000000"/>
          <w:kern w:val="0"/>
          <w:sz w:val="44"/>
          <w:szCs w:val="44"/>
        </w:rPr>
        <w:t>202</w:t>
      </w:r>
      <w:r w:rsidR="0097541B">
        <w:rPr>
          <w:rFonts w:ascii="方正小标宋简体" w:eastAsia="方正小标宋简体" w:hAnsi="仿宋"/>
          <w:color w:val="000000"/>
          <w:kern w:val="0"/>
          <w:sz w:val="44"/>
          <w:szCs w:val="44"/>
        </w:rPr>
        <w:t>3</w:t>
      </w:r>
      <w:r>
        <w:rPr>
          <w:rFonts w:ascii="方正小标宋简体" w:eastAsia="方正小标宋简体" w:hAnsi="仿宋" w:hint="eastAsia"/>
          <w:color w:val="000000"/>
          <w:kern w:val="0"/>
          <w:sz w:val="44"/>
          <w:szCs w:val="44"/>
        </w:rPr>
        <w:t>年普通专升本</w:t>
      </w:r>
    </w:p>
    <w:p w14:paraId="68FA67FD" w14:textId="77777777" w:rsidR="00CC7084" w:rsidRDefault="00000000">
      <w:pPr>
        <w:spacing w:line="480" w:lineRule="exact"/>
        <w:jc w:val="center"/>
        <w:rPr>
          <w:rFonts w:ascii="方正小标宋简体" w:eastAsia="方正小标宋简体" w:hAnsi="仿宋"/>
          <w:color w:val="000000"/>
          <w:kern w:val="0"/>
          <w:sz w:val="44"/>
          <w:szCs w:val="44"/>
        </w:rPr>
      </w:pPr>
      <w:r>
        <w:rPr>
          <w:rFonts w:ascii="方正小标宋简体" w:eastAsia="方正小标宋简体" w:hAnsi="仿宋" w:hint="eastAsia"/>
          <w:color w:val="000000"/>
          <w:kern w:val="0"/>
          <w:sz w:val="44"/>
          <w:szCs w:val="44"/>
        </w:rPr>
        <w:t>《机械设计基础》考试大纲</w:t>
      </w:r>
    </w:p>
    <w:p w14:paraId="69744B85" w14:textId="77777777" w:rsidR="00CC7084" w:rsidRDefault="00CC7084">
      <w:pPr>
        <w:spacing w:line="480" w:lineRule="exact"/>
        <w:jc w:val="center"/>
        <w:rPr>
          <w:rFonts w:ascii="方正小标宋简体" w:eastAsia="方正小标宋简体" w:hAnsi="仿宋"/>
          <w:color w:val="000000"/>
          <w:kern w:val="0"/>
          <w:sz w:val="44"/>
          <w:szCs w:val="44"/>
        </w:rPr>
      </w:pPr>
    </w:p>
    <w:p w14:paraId="2D821BC3" w14:textId="77777777" w:rsidR="00CC7084" w:rsidRDefault="00000000">
      <w:pPr>
        <w:spacing w:line="480" w:lineRule="exact"/>
        <w:ind w:firstLineChars="200" w:firstLine="640"/>
        <w:rPr>
          <w:rFonts w:ascii="仿宋" w:eastAsia="仿宋" w:hAnsi="仿宋"/>
          <w:color w:val="000000"/>
          <w:kern w:val="0"/>
          <w:sz w:val="32"/>
          <w:szCs w:val="21"/>
        </w:rPr>
      </w:pPr>
      <w:proofErr w:type="gramStart"/>
      <w:r>
        <w:rPr>
          <w:rFonts w:ascii="仿宋" w:eastAsia="仿宋" w:hAnsi="仿宋"/>
          <w:color w:val="000000"/>
          <w:kern w:val="0"/>
          <w:sz w:val="32"/>
          <w:szCs w:val="21"/>
          <w:lang w:val="zh-CN"/>
        </w:rPr>
        <w:t>本考试</w:t>
      </w:r>
      <w:proofErr w:type="gramEnd"/>
      <w:r>
        <w:rPr>
          <w:rFonts w:ascii="仿宋" w:eastAsia="仿宋" w:hAnsi="仿宋"/>
          <w:color w:val="000000"/>
          <w:kern w:val="0"/>
          <w:sz w:val="32"/>
          <w:szCs w:val="21"/>
          <w:lang w:val="zh-CN"/>
        </w:rPr>
        <w:t>的目的是</w:t>
      </w:r>
      <w:r>
        <w:rPr>
          <w:rFonts w:ascii="仿宋" w:eastAsia="仿宋" w:hAnsi="仿宋" w:hint="eastAsia"/>
          <w:color w:val="000000"/>
          <w:kern w:val="0"/>
          <w:sz w:val="32"/>
          <w:szCs w:val="21"/>
          <w:lang w:val="zh-CN"/>
        </w:rPr>
        <w:t>选拔部分高职高专毕业生</w:t>
      </w:r>
      <w:r>
        <w:rPr>
          <w:rFonts w:ascii="仿宋_GB2312" w:eastAsia="仿宋_GB2312" w:hAnsi="Calibri" w:hint="eastAsia"/>
          <w:sz w:val="32"/>
          <w:szCs w:val="32"/>
        </w:rPr>
        <w:t>升入普通本科高校</w:t>
      </w:r>
      <w:r>
        <w:rPr>
          <w:rFonts w:ascii="仿宋" w:eastAsia="仿宋" w:hAnsi="仿宋" w:hint="eastAsia"/>
          <w:color w:val="000000"/>
          <w:kern w:val="0"/>
          <w:sz w:val="32"/>
          <w:szCs w:val="21"/>
          <w:lang w:val="zh-CN"/>
        </w:rPr>
        <w:t>继续进行相关专业本科阶段学习。考查考生是否</w:t>
      </w:r>
      <w:r>
        <w:rPr>
          <w:rFonts w:ascii="仿宋" w:eastAsia="仿宋" w:hAnsi="仿宋" w:hint="eastAsia"/>
          <w:color w:val="000000"/>
          <w:kern w:val="0"/>
          <w:sz w:val="32"/>
          <w:szCs w:val="21"/>
        </w:rPr>
        <w:t>掌握关于机械设计方面的基本知识和基本理论，是否掌握常用机构的结构、运动特性，是否初步具有分析和设计常用机构的能力；是否掌握通用机械零、部件设计的原理和方法，是否具有设计典型机械传动装置和简单机械的能力；使学生树立正确的设计思想和创新意识，</w:t>
      </w:r>
      <w:r>
        <w:rPr>
          <w:rFonts w:ascii="仿宋" w:eastAsia="仿宋" w:hAnsi="仿宋"/>
          <w:color w:val="000000"/>
          <w:kern w:val="0"/>
          <w:sz w:val="32"/>
          <w:szCs w:val="21"/>
        </w:rPr>
        <w:t>提高学生独立分析问题和解决问题的能力</w:t>
      </w:r>
      <w:r>
        <w:rPr>
          <w:rFonts w:ascii="仿宋" w:eastAsia="仿宋" w:hAnsi="仿宋" w:hint="eastAsia"/>
          <w:color w:val="000000"/>
          <w:kern w:val="0"/>
          <w:sz w:val="32"/>
          <w:szCs w:val="21"/>
        </w:rPr>
        <w:t>；使学生掌握机械零、部件常见的实验方法，具有一定的实验技能；使学生为学习后续本科课程和将来从事专业技术工作打下必要的基础。</w:t>
      </w:r>
    </w:p>
    <w:p w14:paraId="736FD7A3" w14:textId="77777777" w:rsidR="00CC7084" w:rsidRDefault="00000000">
      <w:pPr>
        <w:autoSpaceDE w:val="0"/>
        <w:autoSpaceDN w:val="0"/>
        <w:adjustRightInd w:val="0"/>
        <w:spacing w:line="480" w:lineRule="exact"/>
        <w:rPr>
          <w:rFonts w:ascii="黑体" w:eastAsia="黑体" w:hAnsi="黑体"/>
          <w:color w:val="000000"/>
          <w:sz w:val="32"/>
          <w:szCs w:val="21"/>
        </w:rPr>
      </w:pPr>
      <w:r>
        <w:rPr>
          <w:rFonts w:ascii="黑体" w:eastAsia="黑体" w:hAnsi="黑体" w:hint="eastAsia"/>
          <w:color w:val="000000"/>
          <w:sz w:val="32"/>
          <w:szCs w:val="21"/>
        </w:rPr>
        <w:t>一、考试科目名称：</w:t>
      </w:r>
      <w:r>
        <w:rPr>
          <w:rFonts w:ascii="仿宋" w:eastAsia="仿宋" w:hAnsi="仿宋" w:hint="eastAsia"/>
          <w:color w:val="000000"/>
          <w:kern w:val="0"/>
          <w:sz w:val="32"/>
          <w:szCs w:val="21"/>
          <w:lang w:val="zh-CN"/>
        </w:rPr>
        <w:t>《</w:t>
      </w:r>
      <w:r>
        <w:rPr>
          <w:rFonts w:ascii="仿宋" w:eastAsia="仿宋" w:hAnsi="仿宋" w:hint="eastAsia"/>
          <w:color w:val="000000"/>
          <w:kern w:val="0"/>
          <w:sz w:val="32"/>
          <w:szCs w:val="21"/>
        </w:rPr>
        <w:t>机械设计基础</w:t>
      </w:r>
      <w:r>
        <w:rPr>
          <w:rFonts w:ascii="仿宋" w:eastAsia="仿宋" w:hAnsi="仿宋" w:hint="eastAsia"/>
          <w:color w:val="000000"/>
          <w:kern w:val="0"/>
          <w:sz w:val="32"/>
          <w:szCs w:val="21"/>
          <w:lang w:val="zh-CN"/>
        </w:rPr>
        <w:t>》</w:t>
      </w:r>
    </w:p>
    <w:p w14:paraId="24B07337" w14:textId="77777777" w:rsidR="00CC7084" w:rsidRDefault="00000000">
      <w:pPr>
        <w:autoSpaceDE w:val="0"/>
        <w:autoSpaceDN w:val="0"/>
        <w:adjustRightInd w:val="0"/>
        <w:spacing w:line="480" w:lineRule="exact"/>
        <w:rPr>
          <w:rFonts w:ascii="黑体" w:eastAsia="黑体" w:hAnsi="黑体"/>
          <w:color w:val="000000"/>
          <w:sz w:val="32"/>
          <w:szCs w:val="21"/>
        </w:rPr>
      </w:pPr>
      <w:r>
        <w:rPr>
          <w:rFonts w:ascii="黑体" w:eastAsia="黑体" w:hAnsi="黑体" w:hint="eastAsia"/>
          <w:color w:val="000000"/>
          <w:sz w:val="32"/>
          <w:szCs w:val="21"/>
        </w:rPr>
        <w:t>二、考试方式：</w:t>
      </w:r>
      <w:r>
        <w:rPr>
          <w:rFonts w:ascii="仿宋" w:eastAsia="仿宋" w:hAnsi="仿宋" w:hint="eastAsia"/>
          <w:color w:val="000000"/>
          <w:kern w:val="0"/>
          <w:sz w:val="32"/>
          <w:szCs w:val="21"/>
          <w:lang w:val="zh-CN"/>
        </w:rPr>
        <w:t>笔试、闭卷</w:t>
      </w:r>
    </w:p>
    <w:p w14:paraId="2040C725" w14:textId="77777777" w:rsidR="00CC7084" w:rsidRDefault="00000000">
      <w:pPr>
        <w:autoSpaceDE w:val="0"/>
        <w:autoSpaceDN w:val="0"/>
        <w:adjustRightInd w:val="0"/>
        <w:spacing w:line="480" w:lineRule="exact"/>
        <w:rPr>
          <w:rFonts w:ascii="黑体" w:eastAsia="黑体" w:hAnsi="黑体"/>
          <w:color w:val="000000"/>
          <w:sz w:val="32"/>
          <w:szCs w:val="21"/>
        </w:rPr>
      </w:pPr>
      <w:r>
        <w:rPr>
          <w:rFonts w:ascii="黑体" w:eastAsia="黑体" w:hAnsi="黑体" w:hint="eastAsia"/>
          <w:color w:val="000000"/>
          <w:sz w:val="32"/>
          <w:szCs w:val="21"/>
        </w:rPr>
        <w:t>三、考试时间：</w:t>
      </w:r>
      <w:r>
        <w:rPr>
          <w:rFonts w:ascii="仿宋" w:eastAsia="仿宋" w:hAnsi="仿宋" w:hint="eastAsia"/>
          <w:color w:val="000000"/>
          <w:kern w:val="0"/>
          <w:sz w:val="32"/>
          <w:szCs w:val="21"/>
        </w:rPr>
        <w:t>90</w:t>
      </w:r>
      <w:r>
        <w:rPr>
          <w:rFonts w:ascii="仿宋" w:eastAsia="仿宋" w:hAnsi="仿宋"/>
          <w:color w:val="000000"/>
          <w:kern w:val="0"/>
          <w:sz w:val="32"/>
          <w:szCs w:val="21"/>
          <w:lang w:val="zh-CN"/>
        </w:rPr>
        <w:t>分钟</w:t>
      </w:r>
    </w:p>
    <w:p w14:paraId="702498D3" w14:textId="77777777" w:rsidR="00CC7084" w:rsidRDefault="00000000">
      <w:pPr>
        <w:autoSpaceDE w:val="0"/>
        <w:autoSpaceDN w:val="0"/>
        <w:adjustRightInd w:val="0"/>
        <w:spacing w:line="480" w:lineRule="exact"/>
        <w:rPr>
          <w:rFonts w:ascii="仿宋" w:eastAsia="仿宋" w:hAnsi="仿宋"/>
          <w:color w:val="000000"/>
          <w:kern w:val="0"/>
          <w:sz w:val="32"/>
          <w:szCs w:val="21"/>
          <w:lang w:val="zh-CN"/>
        </w:rPr>
      </w:pPr>
      <w:r>
        <w:rPr>
          <w:rFonts w:ascii="黑体" w:eastAsia="黑体" w:hAnsi="黑体" w:hint="eastAsia"/>
          <w:color w:val="000000"/>
          <w:sz w:val="32"/>
          <w:szCs w:val="21"/>
        </w:rPr>
        <w:t>四、试卷结构：</w:t>
      </w:r>
      <w:r>
        <w:rPr>
          <w:rFonts w:ascii="仿宋" w:eastAsia="仿宋" w:hAnsi="仿宋" w:hint="eastAsia"/>
          <w:color w:val="000000"/>
          <w:kern w:val="0"/>
          <w:sz w:val="32"/>
          <w:szCs w:val="21"/>
          <w:lang w:val="zh-CN"/>
        </w:rPr>
        <w:t>总分100分</w:t>
      </w:r>
    </w:p>
    <w:p w14:paraId="4707D44F" w14:textId="0B2ED3BA" w:rsidR="00CC7084" w:rsidRDefault="00000000">
      <w:pPr>
        <w:autoSpaceDE w:val="0"/>
        <w:autoSpaceDN w:val="0"/>
        <w:adjustRightInd w:val="0"/>
        <w:spacing w:line="480" w:lineRule="exact"/>
        <w:ind w:firstLineChars="200" w:firstLine="643"/>
        <w:rPr>
          <w:rFonts w:ascii="楷体_GB2312" w:eastAsia="楷体_GB2312" w:hAnsi="仿宋"/>
          <w:b/>
          <w:color w:val="000000"/>
          <w:kern w:val="0"/>
          <w:sz w:val="32"/>
          <w:szCs w:val="21"/>
          <w:lang w:val="zh-CN"/>
        </w:rPr>
      </w:pPr>
      <w:r>
        <w:rPr>
          <w:rFonts w:ascii="楷体_GB2312" w:eastAsia="楷体_GB2312" w:hAnsi="仿宋" w:hint="eastAsia"/>
          <w:b/>
          <w:color w:val="000000"/>
          <w:kern w:val="0"/>
          <w:sz w:val="32"/>
          <w:szCs w:val="21"/>
          <w:lang w:val="zh-CN"/>
        </w:rPr>
        <w:t>1.</w:t>
      </w:r>
      <w:r>
        <w:rPr>
          <w:szCs w:val="21"/>
        </w:rPr>
        <w:t xml:space="preserve"> </w:t>
      </w:r>
      <w:r>
        <w:rPr>
          <w:rFonts w:ascii="楷体_GB2312" w:eastAsia="楷体_GB2312" w:hAnsi="仿宋"/>
          <w:b/>
          <w:color w:val="000000"/>
          <w:kern w:val="0"/>
          <w:sz w:val="32"/>
          <w:szCs w:val="21"/>
        </w:rPr>
        <w:t>填空题</w:t>
      </w:r>
      <w:r>
        <w:rPr>
          <w:rFonts w:ascii="楷体_GB2312" w:eastAsia="楷体_GB2312" w:hAnsi="仿宋" w:hint="eastAsia"/>
          <w:b/>
          <w:color w:val="000000"/>
          <w:kern w:val="0"/>
          <w:sz w:val="32"/>
          <w:szCs w:val="21"/>
          <w:lang w:val="zh-CN"/>
        </w:rPr>
        <w:t>（共</w:t>
      </w:r>
      <w:r w:rsidR="0097541B">
        <w:rPr>
          <w:rFonts w:ascii="楷体_GB2312" w:eastAsia="楷体_GB2312" w:hAnsi="仿宋"/>
          <w:b/>
          <w:color w:val="000000"/>
          <w:kern w:val="0"/>
          <w:sz w:val="32"/>
          <w:szCs w:val="21"/>
          <w:lang w:val="zh-CN"/>
        </w:rPr>
        <w:t>2</w:t>
      </w:r>
      <w:r>
        <w:rPr>
          <w:rFonts w:ascii="楷体_GB2312" w:eastAsia="楷体_GB2312" w:hAnsi="仿宋"/>
          <w:b/>
          <w:color w:val="000000"/>
          <w:kern w:val="0"/>
          <w:sz w:val="32"/>
          <w:szCs w:val="21"/>
          <w:lang w:val="zh-CN"/>
        </w:rPr>
        <w:t>0</w:t>
      </w:r>
      <w:r>
        <w:rPr>
          <w:rFonts w:ascii="楷体_GB2312" w:eastAsia="楷体_GB2312" w:hAnsi="仿宋" w:hint="eastAsia"/>
          <w:b/>
          <w:color w:val="000000"/>
          <w:kern w:val="0"/>
          <w:sz w:val="32"/>
          <w:szCs w:val="21"/>
          <w:lang w:val="zh-CN"/>
        </w:rPr>
        <w:t>分）</w:t>
      </w:r>
    </w:p>
    <w:p w14:paraId="1268A5B5" w14:textId="61BB5216" w:rsidR="00CC7084" w:rsidRDefault="00000000">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主要考查机械设计的基本概念</w:t>
      </w:r>
      <w:r w:rsidR="00DC62F6">
        <w:rPr>
          <w:rFonts w:ascii="仿宋" w:eastAsia="仿宋" w:hAnsi="仿宋" w:hint="eastAsia"/>
          <w:color w:val="000000"/>
          <w:kern w:val="0"/>
          <w:sz w:val="32"/>
          <w:szCs w:val="21"/>
          <w:lang w:val="zh-CN"/>
        </w:rPr>
        <w:t>。</w:t>
      </w:r>
    </w:p>
    <w:p w14:paraId="53A9BD69" w14:textId="5ABF0C3D" w:rsidR="00CC7084" w:rsidRDefault="00000000">
      <w:pPr>
        <w:autoSpaceDE w:val="0"/>
        <w:autoSpaceDN w:val="0"/>
        <w:adjustRightInd w:val="0"/>
        <w:spacing w:line="480" w:lineRule="exact"/>
        <w:ind w:firstLineChars="200" w:firstLine="643"/>
        <w:rPr>
          <w:rFonts w:ascii="楷体_GB2312" w:eastAsia="楷体_GB2312" w:hAnsi="仿宋"/>
          <w:b/>
          <w:color w:val="000000"/>
          <w:kern w:val="0"/>
          <w:sz w:val="32"/>
          <w:szCs w:val="21"/>
          <w:lang w:val="zh-CN"/>
        </w:rPr>
      </w:pPr>
      <w:r>
        <w:rPr>
          <w:rFonts w:ascii="楷体_GB2312" w:eastAsia="楷体_GB2312" w:hAnsi="仿宋" w:hint="eastAsia"/>
          <w:b/>
          <w:color w:val="000000"/>
          <w:kern w:val="0"/>
          <w:sz w:val="32"/>
          <w:szCs w:val="21"/>
          <w:lang w:val="zh-CN"/>
        </w:rPr>
        <w:t>2.</w:t>
      </w:r>
      <w:r>
        <w:rPr>
          <w:rFonts w:ascii="宋体" w:hAnsi="宋体" w:hint="eastAsia"/>
          <w:szCs w:val="21"/>
        </w:rPr>
        <w:t xml:space="preserve"> </w:t>
      </w:r>
      <w:r>
        <w:rPr>
          <w:rFonts w:ascii="楷体_GB2312" w:eastAsia="楷体_GB2312" w:hAnsi="仿宋" w:hint="eastAsia"/>
          <w:b/>
          <w:color w:val="000000"/>
          <w:kern w:val="0"/>
          <w:sz w:val="32"/>
          <w:szCs w:val="21"/>
        </w:rPr>
        <w:t>单项选择题</w:t>
      </w:r>
      <w:r>
        <w:rPr>
          <w:rFonts w:ascii="楷体_GB2312" w:eastAsia="楷体_GB2312" w:hAnsi="仿宋" w:hint="eastAsia"/>
          <w:b/>
          <w:color w:val="000000"/>
          <w:kern w:val="0"/>
          <w:sz w:val="32"/>
          <w:szCs w:val="21"/>
          <w:lang w:val="zh-CN"/>
        </w:rPr>
        <w:t>(共</w:t>
      </w:r>
      <w:r w:rsidR="00DC62F6">
        <w:rPr>
          <w:rFonts w:ascii="楷体_GB2312" w:eastAsia="楷体_GB2312" w:hAnsi="仿宋"/>
          <w:b/>
          <w:color w:val="000000"/>
          <w:kern w:val="0"/>
          <w:sz w:val="32"/>
          <w:szCs w:val="21"/>
          <w:lang w:val="zh-CN"/>
        </w:rPr>
        <w:t>1</w:t>
      </w:r>
      <w:r>
        <w:rPr>
          <w:rFonts w:ascii="楷体_GB2312" w:eastAsia="楷体_GB2312" w:hAnsi="仿宋"/>
          <w:b/>
          <w:color w:val="000000"/>
          <w:kern w:val="0"/>
          <w:sz w:val="32"/>
          <w:szCs w:val="21"/>
          <w:lang w:val="zh-CN"/>
        </w:rPr>
        <w:t>0</w:t>
      </w:r>
      <w:r>
        <w:rPr>
          <w:rFonts w:ascii="楷体_GB2312" w:eastAsia="楷体_GB2312" w:hAnsi="仿宋" w:hint="eastAsia"/>
          <w:b/>
          <w:color w:val="000000"/>
          <w:kern w:val="0"/>
          <w:sz w:val="32"/>
          <w:szCs w:val="21"/>
          <w:lang w:val="zh-CN"/>
        </w:rPr>
        <w:t>分)</w:t>
      </w:r>
    </w:p>
    <w:p w14:paraId="31D448E0" w14:textId="61D89C07" w:rsidR="00CC7084" w:rsidRDefault="00000000" w:rsidP="0097541B">
      <w:pPr>
        <w:autoSpaceDE w:val="0"/>
        <w:autoSpaceDN w:val="0"/>
        <w:adjustRightInd w:val="0"/>
        <w:spacing w:line="480" w:lineRule="exact"/>
        <w:ind w:leftChars="300" w:left="63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对大纲内容全面考查</w:t>
      </w:r>
      <w:r w:rsidR="00DC62F6">
        <w:rPr>
          <w:rFonts w:ascii="仿宋" w:eastAsia="仿宋" w:hAnsi="仿宋" w:hint="eastAsia"/>
          <w:color w:val="000000"/>
          <w:kern w:val="0"/>
          <w:sz w:val="32"/>
          <w:szCs w:val="21"/>
          <w:lang w:val="zh-CN"/>
        </w:rPr>
        <w:t>。</w:t>
      </w:r>
    </w:p>
    <w:p w14:paraId="66CE043B" w14:textId="0126E689" w:rsidR="0097541B" w:rsidRDefault="0097541B" w:rsidP="0097541B">
      <w:pPr>
        <w:autoSpaceDE w:val="0"/>
        <w:autoSpaceDN w:val="0"/>
        <w:adjustRightInd w:val="0"/>
        <w:spacing w:line="480" w:lineRule="exact"/>
        <w:ind w:firstLineChars="200" w:firstLine="643"/>
        <w:rPr>
          <w:rFonts w:ascii="楷体_GB2312" w:eastAsia="楷体_GB2312" w:hAnsi="仿宋"/>
          <w:b/>
          <w:color w:val="000000"/>
          <w:kern w:val="0"/>
          <w:sz w:val="32"/>
          <w:szCs w:val="21"/>
          <w:lang w:val="zh-CN"/>
        </w:rPr>
      </w:pPr>
      <w:r>
        <w:rPr>
          <w:rFonts w:ascii="楷体_GB2312" w:eastAsia="楷体_GB2312" w:hAnsi="仿宋" w:hint="eastAsia"/>
          <w:b/>
          <w:color w:val="000000"/>
          <w:kern w:val="0"/>
          <w:sz w:val="32"/>
          <w:szCs w:val="21"/>
          <w:lang w:val="zh-CN"/>
        </w:rPr>
        <w:t>3.</w:t>
      </w:r>
      <w:r>
        <w:rPr>
          <w:szCs w:val="21"/>
        </w:rPr>
        <w:t xml:space="preserve"> </w:t>
      </w:r>
      <w:r>
        <w:rPr>
          <w:rFonts w:ascii="楷体_GB2312" w:eastAsia="楷体_GB2312" w:hAnsi="仿宋" w:hint="eastAsia"/>
          <w:b/>
          <w:color w:val="000000"/>
          <w:kern w:val="0"/>
          <w:sz w:val="32"/>
          <w:szCs w:val="21"/>
        </w:rPr>
        <w:t>简答</w:t>
      </w:r>
      <w:r>
        <w:rPr>
          <w:rFonts w:ascii="楷体_GB2312" w:eastAsia="楷体_GB2312" w:hAnsi="仿宋"/>
          <w:b/>
          <w:color w:val="000000"/>
          <w:kern w:val="0"/>
          <w:sz w:val="32"/>
          <w:szCs w:val="21"/>
        </w:rPr>
        <w:t>题</w:t>
      </w:r>
      <w:r>
        <w:rPr>
          <w:rFonts w:ascii="楷体_GB2312" w:eastAsia="楷体_GB2312" w:hAnsi="仿宋" w:hint="eastAsia"/>
          <w:b/>
          <w:color w:val="000000"/>
          <w:kern w:val="0"/>
          <w:sz w:val="32"/>
          <w:szCs w:val="21"/>
          <w:lang w:val="zh-CN"/>
        </w:rPr>
        <w:t>(共</w:t>
      </w:r>
      <w:r w:rsidR="00DC62F6">
        <w:rPr>
          <w:rFonts w:ascii="楷体_GB2312" w:eastAsia="楷体_GB2312" w:hAnsi="仿宋"/>
          <w:b/>
          <w:color w:val="000000"/>
          <w:kern w:val="0"/>
          <w:sz w:val="32"/>
          <w:szCs w:val="21"/>
          <w:lang w:val="zh-CN"/>
        </w:rPr>
        <w:t>4</w:t>
      </w:r>
      <w:r>
        <w:rPr>
          <w:rFonts w:ascii="楷体_GB2312" w:eastAsia="楷体_GB2312" w:hAnsi="仿宋" w:hint="eastAsia"/>
          <w:b/>
          <w:color w:val="000000"/>
          <w:kern w:val="0"/>
          <w:sz w:val="32"/>
          <w:szCs w:val="21"/>
          <w:lang w:val="zh-CN"/>
        </w:rPr>
        <w:t>0分)</w:t>
      </w:r>
    </w:p>
    <w:p w14:paraId="12067713" w14:textId="3E9AA852" w:rsidR="0097541B" w:rsidRDefault="0097541B" w:rsidP="0097541B">
      <w:pPr>
        <w:autoSpaceDE w:val="0"/>
        <w:autoSpaceDN w:val="0"/>
        <w:adjustRightInd w:val="0"/>
        <w:spacing w:line="480" w:lineRule="exact"/>
        <w:ind w:leftChars="300" w:left="63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考查重点概念</w:t>
      </w:r>
      <w:r w:rsidR="00DC62F6">
        <w:rPr>
          <w:rFonts w:ascii="仿宋" w:eastAsia="仿宋" w:hAnsi="仿宋" w:hint="eastAsia"/>
          <w:color w:val="000000"/>
          <w:kern w:val="0"/>
          <w:sz w:val="32"/>
          <w:szCs w:val="21"/>
          <w:lang w:val="zh-CN"/>
        </w:rPr>
        <w:t>。</w:t>
      </w:r>
    </w:p>
    <w:p w14:paraId="169239F9" w14:textId="38144AF3" w:rsidR="0097541B" w:rsidRDefault="0097541B" w:rsidP="0097541B">
      <w:pPr>
        <w:autoSpaceDE w:val="0"/>
        <w:autoSpaceDN w:val="0"/>
        <w:adjustRightInd w:val="0"/>
        <w:spacing w:line="480" w:lineRule="exact"/>
        <w:ind w:firstLineChars="200" w:firstLine="643"/>
        <w:rPr>
          <w:rFonts w:ascii="楷体_GB2312" w:eastAsia="楷体_GB2312" w:hAnsi="仿宋"/>
          <w:b/>
          <w:color w:val="000000"/>
          <w:kern w:val="0"/>
          <w:sz w:val="32"/>
          <w:szCs w:val="21"/>
          <w:lang w:val="zh-CN"/>
        </w:rPr>
      </w:pPr>
      <w:r>
        <w:rPr>
          <w:rFonts w:ascii="楷体_GB2312" w:eastAsia="楷体_GB2312" w:hAnsi="仿宋"/>
          <w:b/>
          <w:color w:val="000000"/>
          <w:kern w:val="0"/>
          <w:sz w:val="32"/>
          <w:szCs w:val="21"/>
          <w:lang w:val="zh-CN"/>
        </w:rPr>
        <w:t>4</w:t>
      </w:r>
      <w:r>
        <w:rPr>
          <w:rFonts w:ascii="楷体_GB2312" w:eastAsia="楷体_GB2312" w:hAnsi="仿宋" w:hint="eastAsia"/>
          <w:b/>
          <w:color w:val="000000"/>
          <w:kern w:val="0"/>
          <w:sz w:val="32"/>
          <w:szCs w:val="21"/>
          <w:lang w:val="zh-CN"/>
        </w:rPr>
        <w:t>.</w:t>
      </w:r>
      <w:r>
        <w:rPr>
          <w:szCs w:val="21"/>
        </w:rPr>
        <w:t xml:space="preserve"> </w:t>
      </w:r>
      <w:r>
        <w:rPr>
          <w:rFonts w:ascii="楷体_GB2312" w:eastAsia="楷体_GB2312" w:hAnsi="仿宋"/>
          <w:b/>
          <w:color w:val="000000"/>
          <w:kern w:val="0"/>
          <w:sz w:val="32"/>
          <w:szCs w:val="21"/>
        </w:rPr>
        <w:t>计算题</w:t>
      </w:r>
      <w:r>
        <w:rPr>
          <w:rFonts w:ascii="楷体_GB2312" w:eastAsia="楷体_GB2312" w:hAnsi="仿宋" w:hint="eastAsia"/>
          <w:b/>
          <w:color w:val="000000"/>
          <w:kern w:val="0"/>
          <w:sz w:val="32"/>
          <w:szCs w:val="21"/>
          <w:lang w:val="zh-CN"/>
        </w:rPr>
        <w:t>(共</w:t>
      </w:r>
      <w:r w:rsidR="00DC62F6">
        <w:rPr>
          <w:rFonts w:ascii="楷体_GB2312" w:eastAsia="楷体_GB2312" w:hAnsi="仿宋"/>
          <w:b/>
          <w:color w:val="000000"/>
          <w:kern w:val="0"/>
          <w:sz w:val="32"/>
          <w:szCs w:val="21"/>
          <w:lang w:val="zh-CN"/>
        </w:rPr>
        <w:t>1</w:t>
      </w:r>
      <w:r>
        <w:rPr>
          <w:rFonts w:ascii="楷体_GB2312" w:eastAsia="楷体_GB2312" w:hAnsi="仿宋" w:hint="eastAsia"/>
          <w:b/>
          <w:color w:val="000000"/>
          <w:kern w:val="0"/>
          <w:sz w:val="32"/>
          <w:szCs w:val="21"/>
          <w:lang w:val="zh-CN"/>
        </w:rPr>
        <w:t>0分)</w:t>
      </w:r>
    </w:p>
    <w:p w14:paraId="6E4CA64C" w14:textId="64128AAA" w:rsidR="00CC7084" w:rsidRDefault="00000000">
      <w:pPr>
        <w:autoSpaceDE w:val="0"/>
        <w:autoSpaceDN w:val="0"/>
        <w:adjustRightInd w:val="0"/>
        <w:spacing w:line="480" w:lineRule="exact"/>
        <w:ind w:leftChars="300" w:left="63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熟练计算典型机构的参数</w:t>
      </w:r>
      <w:r w:rsidR="00DC62F6">
        <w:rPr>
          <w:rFonts w:ascii="仿宋" w:eastAsia="仿宋" w:hAnsi="仿宋" w:hint="eastAsia"/>
          <w:color w:val="000000"/>
          <w:kern w:val="0"/>
          <w:sz w:val="32"/>
          <w:szCs w:val="21"/>
          <w:lang w:val="zh-CN"/>
        </w:rPr>
        <w:t>。</w:t>
      </w:r>
    </w:p>
    <w:p w14:paraId="0D94B14A" w14:textId="5CA24974" w:rsidR="00CC7084" w:rsidRDefault="0097541B">
      <w:pPr>
        <w:autoSpaceDE w:val="0"/>
        <w:autoSpaceDN w:val="0"/>
        <w:adjustRightInd w:val="0"/>
        <w:spacing w:line="480" w:lineRule="exact"/>
        <w:ind w:firstLineChars="200" w:firstLine="643"/>
        <w:rPr>
          <w:rFonts w:ascii="楷体_GB2312" w:eastAsia="楷体_GB2312" w:hAnsi="仿宋"/>
          <w:b/>
          <w:color w:val="000000"/>
          <w:kern w:val="0"/>
          <w:sz w:val="32"/>
          <w:szCs w:val="21"/>
          <w:lang w:val="zh-CN"/>
        </w:rPr>
      </w:pPr>
      <w:r>
        <w:rPr>
          <w:rFonts w:ascii="楷体_GB2312" w:eastAsia="楷体_GB2312" w:hAnsi="仿宋"/>
          <w:b/>
          <w:color w:val="000000"/>
          <w:kern w:val="0"/>
          <w:sz w:val="32"/>
          <w:szCs w:val="21"/>
          <w:lang w:val="zh-CN"/>
        </w:rPr>
        <w:t>5</w:t>
      </w:r>
      <w:r>
        <w:rPr>
          <w:rFonts w:ascii="楷体_GB2312" w:eastAsia="楷体_GB2312" w:hAnsi="仿宋" w:hint="eastAsia"/>
          <w:b/>
          <w:color w:val="000000"/>
          <w:kern w:val="0"/>
          <w:sz w:val="32"/>
          <w:szCs w:val="21"/>
          <w:lang w:val="zh-CN"/>
        </w:rPr>
        <w:t>.</w:t>
      </w:r>
      <w:r>
        <w:rPr>
          <w:szCs w:val="21"/>
        </w:rPr>
        <w:t xml:space="preserve"> </w:t>
      </w:r>
      <w:r>
        <w:rPr>
          <w:rFonts w:ascii="楷体_GB2312" w:eastAsia="楷体_GB2312" w:hAnsi="仿宋"/>
          <w:b/>
          <w:color w:val="000000"/>
          <w:kern w:val="0"/>
          <w:sz w:val="32"/>
          <w:szCs w:val="21"/>
        </w:rPr>
        <w:t>分析题</w:t>
      </w:r>
      <w:r>
        <w:rPr>
          <w:rFonts w:ascii="楷体_GB2312" w:eastAsia="楷体_GB2312" w:hAnsi="仿宋" w:hint="eastAsia"/>
          <w:b/>
          <w:color w:val="000000"/>
          <w:kern w:val="0"/>
          <w:sz w:val="32"/>
          <w:szCs w:val="21"/>
        </w:rPr>
        <w:t>或作图</w:t>
      </w:r>
      <w:r>
        <w:rPr>
          <w:rFonts w:ascii="楷体_GB2312" w:eastAsia="楷体_GB2312" w:hAnsi="仿宋"/>
          <w:b/>
          <w:color w:val="000000"/>
          <w:kern w:val="0"/>
          <w:sz w:val="32"/>
          <w:szCs w:val="21"/>
        </w:rPr>
        <w:t>题</w:t>
      </w:r>
      <w:r>
        <w:rPr>
          <w:rFonts w:ascii="楷体_GB2312" w:eastAsia="楷体_GB2312" w:hAnsi="仿宋" w:hint="eastAsia"/>
          <w:b/>
          <w:color w:val="000000"/>
          <w:kern w:val="0"/>
          <w:sz w:val="32"/>
          <w:szCs w:val="21"/>
          <w:lang w:val="zh-CN"/>
        </w:rPr>
        <w:t>(共</w:t>
      </w:r>
      <w:r>
        <w:rPr>
          <w:rFonts w:ascii="楷体_GB2312" w:eastAsia="楷体_GB2312" w:hAnsi="仿宋"/>
          <w:b/>
          <w:color w:val="000000"/>
          <w:kern w:val="0"/>
          <w:sz w:val="32"/>
          <w:szCs w:val="21"/>
          <w:lang w:val="zh-CN"/>
        </w:rPr>
        <w:t>2</w:t>
      </w:r>
      <w:r>
        <w:rPr>
          <w:rFonts w:ascii="楷体_GB2312" w:eastAsia="楷体_GB2312" w:hAnsi="仿宋" w:hint="eastAsia"/>
          <w:b/>
          <w:color w:val="000000"/>
          <w:kern w:val="0"/>
          <w:sz w:val="32"/>
          <w:szCs w:val="21"/>
          <w:lang w:val="zh-CN"/>
        </w:rPr>
        <w:t>0分)</w:t>
      </w:r>
    </w:p>
    <w:p w14:paraId="1C622B24" w14:textId="0C8C4ED6" w:rsidR="00CC7084" w:rsidRDefault="00000000">
      <w:pPr>
        <w:autoSpaceDE w:val="0"/>
        <w:autoSpaceDN w:val="0"/>
        <w:adjustRightInd w:val="0"/>
        <w:spacing w:line="480" w:lineRule="exact"/>
        <w:ind w:firstLineChars="200" w:firstLine="640"/>
        <w:rPr>
          <w:rFonts w:ascii="仿宋" w:eastAsia="仿宋" w:hAnsi="仿宋"/>
          <w:color w:val="000000"/>
          <w:kern w:val="0"/>
          <w:sz w:val="32"/>
          <w:szCs w:val="21"/>
        </w:rPr>
      </w:pPr>
      <w:bookmarkStart w:id="0" w:name="_Hlk43586684"/>
      <w:r>
        <w:rPr>
          <w:rFonts w:ascii="仿宋" w:eastAsia="仿宋" w:hAnsi="仿宋" w:hint="eastAsia"/>
          <w:color w:val="000000"/>
          <w:kern w:val="0"/>
          <w:sz w:val="32"/>
          <w:szCs w:val="21"/>
          <w:lang w:val="zh-CN"/>
        </w:rPr>
        <w:t>对大纲内容全面考查</w:t>
      </w:r>
      <w:bookmarkEnd w:id="0"/>
      <w:r w:rsidR="00DC62F6">
        <w:rPr>
          <w:rFonts w:ascii="仿宋" w:eastAsia="仿宋" w:hAnsi="仿宋" w:hint="eastAsia"/>
          <w:color w:val="000000"/>
          <w:kern w:val="0"/>
          <w:sz w:val="32"/>
          <w:szCs w:val="21"/>
          <w:lang w:val="zh-CN"/>
        </w:rPr>
        <w:t>。</w:t>
      </w:r>
    </w:p>
    <w:p w14:paraId="7D1DD3F3" w14:textId="77777777" w:rsidR="00CC7084" w:rsidRDefault="00000000">
      <w:pPr>
        <w:spacing w:line="360" w:lineRule="auto"/>
        <w:rPr>
          <w:rFonts w:ascii="黑体" w:eastAsia="黑体" w:hAnsi="黑体"/>
          <w:color w:val="000000"/>
          <w:sz w:val="32"/>
          <w:szCs w:val="21"/>
        </w:rPr>
      </w:pPr>
      <w:r>
        <w:rPr>
          <w:rFonts w:ascii="黑体" w:eastAsia="黑体" w:hAnsi="黑体" w:hint="eastAsia"/>
          <w:color w:val="000000"/>
          <w:sz w:val="32"/>
          <w:szCs w:val="21"/>
        </w:rPr>
        <w:lastRenderedPageBreak/>
        <w:t>五、考核内容</w:t>
      </w:r>
    </w:p>
    <w:p w14:paraId="7C59033D" w14:textId="77777777" w:rsidR="00CC7084" w:rsidRDefault="00000000">
      <w:pPr>
        <w:spacing w:line="360" w:lineRule="auto"/>
        <w:ind w:firstLineChars="200" w:firstLine="422"/>
        <w:rPr>
          <w:rFonts w:ascii="仿宋" w:eastAsia="仿宋" w:hAnsi="仿宋"/>
          <w:color w:val="000000"/>
          <w:kern w:val="0"/>
          <w:sz w:val="32"/>
          <w:szCs w:val="21"/>
          <w:lang w:val="zh-CN"/>
        </w:rPr>
      </w:pPr>
      <w:r>
        <w:rPr>
          <w:rFonts w:ascii="宋体" w:hAnsi="宋体" w:hint="eastAsia"/>
          <w:b/>
          <w:bCs/>
          <w:szCs w:val="21"/>
        </w:rPr>
        <w:t xml:space="preserve"> </w:t>
      </w:r>
      <w:r>
        <w:rPr>
          <w:rFonts w:ascii="仿宋" w:eastAsia="仿宋" w:hAnsi="仿宋" w:hint="eastAsia"/>
          <w:color w:val="000000"/>
          <w:kern w:val="0"/>
          <w:sz w:val="32"/>
          <w:szCs w:val="21"/>
          <w:lang w:val="zh-CN"/>
        </w:rPr>
        <w:t>(</w:t>
      </w:r>
      <w:proofErr w:type="gramStart"/>
      <w:r>
        <w:rPr>
          <w:rFonts w:ascii="仿宋" w:eastAsia="仿宋" w:hAnsi="仿宋" w:hint="eastAsia"/>
          <w:color w:val="000000"/>
          <w:kern w:val="0"/>
          <w:sz w:val="32"/>
          <w:szCs w:val="21"/>
          <w:lang w:val="zh-CN"/>
        </w:rPr>
        <w:t>一</w:t>
      </w:r>
      <w:proofErr w:type="gramEnd"/>
      <w:r>
        <w:rPr>
          <w:rFonts w:ascii="仿宋" w:eastAsia="仿宋" w:hAnsi="仿宋" w:hint="eastAsia"/>
          <w:color w:val="000000"/>
          <w:kern w:val="0"/>
          <w:sz w:val="32"/>
          <w:szCs w:val="21"/>
          <w:lang w:val="zh-CN"/>
        </w:rPr>
        <w:t>)</w:t>
      </w:r>
      <w:r>
        <w:rPr>
          <w:rFonts w:ascii="仿宋" w:eastAsia="仿宋" w:hAnsi="仿宋"/>
          <w:color w:val="000000"/>
          <w:kern w:val="0"/>
          <w:sz w:val="32"/>
          <w:szCs w:val="21"/>
          <w:lang w:val="zh-CN"/>
        </w:rPr>
        <w:t xml:space="preserve"> </w:t>
      </w:r>
      <w:r>
        <w:rPr>
          <w:rFonts w:ascii="仿宋" w:eastAsia="仿宋" w:hAnsi="仿宋" w:hint="eastAsia"/>
          <w:color w:val="000000"/>
          <w:kern w:val="0"/>
          <w:sz w:val="32"/>
          <w:szCs w:val="21"/>
          <w:lang w:val="zh-CN"/>
        </w:rPr>
        <w:t>平面机构的自由度</w:t>
      </w:r>
    </w:p>
    <w:p w14:paraId="7DDE4600" w14:textId="77777777" w:rsidR="00CC7084" w:rsidRDefault="00000000">
      <w:pPr>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color w:val="000000"/>
          <w:kern w:val="0"/>
          <w:sz w:val="32"/>
          <w:szCs w:val="21"/>
          <w:lang w:val="zh-CN"/>
        </w:rPr>
        <w:t>平面机构的组成</w:t>
      </w:r>
      <w:r>
        <w:rPr>
          <w:rFonts w:ascii="仿宋" w:eastAsia="仿宋" w:hAnsi="仿宋" w:hint="eastAsia"/>
          <w:color w:val="000000"/>
          <w:kern w:val="0"/>
          <w:sz w:val="32"/>
          <w:szCs w:val="21"/>
          <w:lang w:val="zh-CN"/>
        </w:rPr>
        <w:t>（一般）</w:t>
      </w:r>
    </w:p>
    <w:p w14:paraId="53305E2B" w14:textId="77777777" w:rsidR="00CC7084" w:rsidRDefault="00000000">
      <w:pPr>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理解：</w:t>
      </w:r>
      <w:r>
        <w:rPr>
          <w:rFonts w:ascii="仿宋" w:eastAsia="仿宋" w:hAnsi="仿宋"/>
          <w:color w:val="000000"/>
          <w:kern w:val="0"/>
          <w:sz w:val="32"/>
          <w:szCs w:val="21"/>
          <w:lang w:val="zh-CN"/>
        </w:rPr>
        <w:t>机构组成中的构件、运动副等概念。</w:t>
      </w:r>
    </w:p>
    <w:p w14:paraId="01996E51" w14:textId="77777777" w:rsidR="00CC7084" w:rsidRDefault="00000000">
      <w:pPr>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识记：</w:t>
      </w:r>
      <w:r>
        <w:rPr>
          <w:rFonts w:ascii="仿宋" w:eastAsia="仿宋" w:hAnsi="仿宋"/>
          <w:color w:val="000000"/>
          <w:kern w:val="0"/>
          <w:sz w:val="32"/>
          <w:szCs w:val="21"/>
          <w:lang w:val="zh-CN"/>
        </w:rPr>
        <w:t>运动副的</w:t>
      </w:r>
      <w:r>
        <w:rPr>
          <w:rFonts w:ascii="仿宋" w:eastAsia="仿宋" w:hAnsi="仿宋" w:hint="eastAsia"/>
          <w:color w:val="000000"/>
          <w:kern w:val="0"/>
          <w:sz w:val="32"/>
          <w:szCs w:val="21"/>
          <w:lang w:val="zh-CN"/>
        </w:rPr>
        <w:t>类型。</w:t>
      </w:r>
    </w:p>
    <w:p w14:paraId="7629D2F8" w14:textId="77777777" w:rsidR="00CC7084" w:rsidRDefault="00000000">
      <w:pPr>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color w:val="000000"/>
          <w:kern w:val="0"/>
          <w:sz w:val="32"/>
          <w:szCs w:val="21"/>
          <w:lang w:val="zh-CN"/>
        </w:rPr>
        <w:t>平面机构的运动简图</w:t>
      </w:r>
      <w:r>
        <w:rPr>
          <w:rFonts w:ascii="仿宋" w:eastAsia="仿宋" w:hAnsi="仿宋" w:hint="eastAsia"/>
          <w:color w:val="000000"/>
          <w:kern w:val="0"/>
          <w:sz w:val="32"/>
          <w:szCs w:val="21"/>
          <w:lang w:val="zh-CN"/>
        </w:rPr>
        <w:t>（次重点）</w:t>
      </w:r>
    </w:p>
    <w:p w14:paraId="3D8F611E"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理解：影响</w:t>
      </w:r>
      <w:r>
        <w:rPr>
          <w:rFonts w:ascii="仿宋" w:eastAsia="仿宋" w:hAnsi="仿宋"/>
          <w:color w:val="000000"/>
          <w:kern w:val="0"/>
          <w:sz w:val="32"/>
          <w:szCs w:val="21"/>
          <w:lang w:val="zh-CN"/>
        </w:rPr>
        <w:t>平面机构的运动简图的</w:t>
      </w:r>
      <w:r>
        <w:rPr>
          <w:rFonts w:ascii="仿宋" w:eastAsia="仿宋" w:hAnsi="仿宋" w:hint="eastAsia"/>
          <w:color w:val="000000"/>
          <w:kern w:val="0"/>
          <w:sz w:val="32"/>
          <w:szCs w:val="21"/>
          <w:lang w:val="zh-CN"/>
        </w:rPr>
        <w:t>因素。</w:t>
      </w:r>
    </w:p>
    <w:p w14:paraId="408D8601"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应用：</w:t>
      </w:r>
      <w:r>
        <w:rPr>
          <w:rFonts w:ascii="仿宋" w:eastAsia="仿宋" w:hAnsi="仿宋"/>
          <w:color w:val="000000"/>
          <w:kern w:val="0"/>
          <w:sz w:val="32"/>
          <w:szCs w:val="21"/>
          <w:lang w:val="zh-CN"/>
        </w:rPr>
        <w:t>平面机构运动简图</w:t>
      </w:r>
      <w:r>
        <w:rPr>
          <w:rFonts w:ascii="仿宋" w:eastAsia="仿宋" w:hAnsi="仿宋" w:hint="eastAsia"/>
          <w:color w:val="000000"/>
          <w:kern w:val="0"/>
          <w:sz w:val="32"/>
          <w:szCs w:val="21"/>
          <w:lang w:val="zh-CN"/>
        </w:rPr>
        <w:t>绘制</w:t>
      </w:r>
      <w:r>
        <w:rPr>
          <w:rFonts w:ascii="仿宋" w:eastAsia="仿宋" w:hAnsi="仿宋"/>
          <w:color w:val="000000"/>
          <w:kern w:val="0"/>
          <w:sz w:val="32"/>
          <w:szCs w:val="21"/>
          <w:lang w:val="zh-CN"/>
        </w:rPr>
        <w:t>的</w:t>
      </w:r>
      <w:r>
        <w:rPr>
          <w:rFonts w:ascii="仿宋" w:eastAsia="仿宋" w:hAnsi="仿宋" w:hint="eastAsia"/>
          <w:color w:val="000000"/>
          <w:kern w:val="0"/>
          <w:sz w:val="32"/>
          <w:szCs w:val="21"/>
          <w:lang w:val="zh-CN"/>
        </w:rPr>
        <w:t>方法和步骤。</w:t>
      </w:r>
    </w:p>
    <w:p w14:paraId="105AA07E"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3．平面机构的自由度（重点）</w:t>
      </w:r>
    </w:p>
    <w:p w14:paraId="7FCBCA3A" w14:textId="77777777" w:rsidR="00CC7084" w:rsidRDefault="00000000">
      <w:pPr>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理解：</w:t>
      </w:r>
      <w:r>
        <w:rPr>
          <w:rFonts w:ascii="仿宋" w:eastAsia="仿宋" w:hAnsi="仿宋"/>
          <w:color w:val="000000"/>
          <w:kern w:val="0"/>
          <w:sz w:val="32"/>
          <w:szCs w:val="21"/>
          <w:lang w:val="zh-CN"/>
        </w:rPr>
        <w:t>机构具有确定运动的条件。</w:t>
      </w:r>
    </w:p>
    <w:p w14:paraId="481A05B6" w14:textId="77777777" w:rsidR="00CC7084" w:rsidRDefault="00000000">
      <w:pPr>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应用：</w:t>
      </w:r>
      <w:r>
        <w:rPr>
          <w:rFonts w:ascii="仿宋" w:eastAsia="仿宋" w:hAnsi="仿宋"/>
          <w:color w:val="000000"/>
          <w:kern w:val="0"/>
          <w:sz w:val="32"/>
          <w:szCs w:val="21"/>
          <w:lang w:val="zh-CN"/>
        </w:rPr>
        <w:t>机构自由度的计算</w:t>
      </w:r>
      <w:r>
        <w:rPr>
          <w:rFonts w:ascii="仿宋" w:eastAsia="仿宋" w:hAnsi="仿宋" w:hint="eastAsia"/>
          <w:color w:val="000000"/>
          <w:kern w:val="0"/>
          <w:sz w:val="32"/>
          <w:szCs w:val="21"/>
          <w:lang w:val="zh-CN"/>
        </w:rPr>
        <w:t>及其注意事项。</w:t>
      </w:r>
    </w:p>
    <w:p w14:paraId="2959EDA9" w14:textId="77777777" w:rsidR="00CC7084" w:rsidRDefault="00000000">
      <w:pPr>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(二) 平面连杆机构</w:t>
      </w:r>
    </w:p>
    <w:p w14:paraId="79FF3E5D"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1．平面四杆机构的基本类型及其应用（一般）</w:t>
      </w:r>
      <w:r>
        <w:rPr>
          <w:rFonts w:ascii="仿宋" w:eastAsia="仿宋" w:hAnsi="仿宋"/>
          <w:color w:val="000000"/>
          <w:kern w:val="0"/>
          <w:sz w:val="32"/>
          <w:szCs w:val="21"/>
          <w:lang w:val="zh-CN"/>
        </w:rPr>
        <w:t xml:space="preserve"> </w:t>
      </w:r>
    </w:p>
    <w:p w14:paraId="50086B0C"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识记：平面四杆机构的基本类型。</w:t>
      </w:r>
    </w:p>
    <w:p w14:paraId="6DFF8F89" w14:textId="77777777" w:rsidR="00CC7084" w:rsidRDefault="00000000">
      <w:pPr>
        <w:snapToGrid w:val="0"/>
        <w:spacing w:line="360" w:lineRule="auto"/>
        <w:ind w:firstLineChars="200" w:firstLine="640"/>
        <w:jc w:val="lef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2．平面四杆机构的演化（一般）</w:t>
      </w:r>
    </w:p>
    <w:p w14:paraId="0032755B"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识记：平面四杆机构演化关系。</w:t>
      </w:r>
    </w:p>
    <w:p w14:paraId="2ACCDDD4"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3．</w:t>
      </w:r>
      <w:r>
        <w:rPr>
          <w:rFonts w:ascii="仿宋" w:eastAsia="仿宋" w:hAnsi="仿宋"/>
          <w:color w:val="000000"/>
          <w:kern w:val="0"/>
          <w:sz w:val="32"/>
          <w:szCs w:val="21"/>
          <w:lang w:val="zh-CN"/>
        </w:rPr>
        <w:t>平面四杆机构的基本特性</w:t>
      </w:r>
      <w:r>
        <w:rPr>
          <w:rFonts w:ascii="仿宋" w:eastAsia="仿宋" w:hAnsi="仿宋" w:hint="eastAsia"/>
          <w:color w:val="000000"/>
          <w:kern w:val="0"/>
          <w:sz w:val="32"/>
          <w:szCs w:val="21"/>
          <w:lang w:val="zh-CN"/>
        </w:rPr>
        <w:t>（重点）</w:t>
      </w:r>
    </w:p>
    <w:p w14:paraId="1066E995"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理解：</w:t>
      </w:r>
      <w:r>
        <w:rPr>
          <w:rFonts w:ascii="仿宋" w:eastAsia="仿宋" w:hAnsi="仿宋"/>
          <w:color w:val="000000"/>
          <w:kern w:val="0"/>
          <w:sz w:val="32"/>
          <w:szCs w:val="21"/>
          <w:lang w:val="zh-CN"/>
        </w:rPr>
        <w:t>压力角、传动角、极位夹角、急回特性</w:t>
      </w:r>
      <w:r>
        <w:rPr>
          <w:rFonts w:ascii="仿宋" w:eastAsia="仿宋" w:hAnsi="仿宋" w:hint="eastAsia"/>
          <w:color w:val="000000"/>
          <w:kern w:val="0"/>
          <w:sz w:val="32"/>
          <w:szCs w:val="21"/>
          <w:lang w:val="zh-CN"/>
        </w:rPr>
        <w:t>、</w:t>
      </w:r>
      <w:r>
        <w:rPr>
          <w:rFonts w:ascii="仿宋" w:eastAsia="仿宋" w:hAnsi="仿宋"/>
          <w:color w:val="000000"/>
          <w:kern w:val="0"/>
          <w:sz w:val="32"/>
          <w:szCs w:val="21"/>
          <w:lang w:val="zh-CN"/>
        </w:rPr>
        <w:t>死点位置等概念，平面</w:t>
      </w:r>
      <w:r>
        <w:rPr>
          <w:rFonts w:ascii="仿宋" w:eastAsia="仿宋" w:hAnsi="仿宋" w:hint="eastAsia"/>
          <w:color w:val="000000"/>
          <w:kern w:val="0"/>
          <w:sz w:val="32"/>
          <w:szCs w:val="21"/>
          <w:lang w:val="zh-CN"/>
        </w:rPr>
        <w:t>四杆机构有曲柄的条件。</w:t>
      </w:r>
    </w:p>
    <w:p w14:paraId="571BB9A4" w14:textId="77777777" w:rsidR="00CC7084" w:rsidRDefault="00000000">
      <w:pPr>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(三) 凸轮机构</w:t>
      </w:r>
    </w:p>
    <w:p w14:paraId="5DADB17A"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color w:val="000000"/>
          <w:kern w:val="0"/>
          <w:sz w:val="32"/>
          <w:szCs w:val="21"/>
          <w:lang w:val="zh-CN"/>
        </w:rPr>
        <w:t>从动件的运动规律</w:t>
      </w:r>
      <w:r>
        <w:rPr>
          <w:rFonts w:ascii="仿宋" w:eastAsia="仿宋" w:hAnsi="仿宋" w:hint="eastAsia"/>
          <w:color w:val="000000"/>
          <w:kern w:val="0"/>
          <w:sz w:val="32"/>
          <w:szCs w:val="21"/>
          <w:lang w:val="zh-CN"/>
        </w:rPr>
        <w:t>（次重点）</w:t>
      </w:r>
    </w:p>
    <w:p w14:paraId="6B7E7A8C"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识记：</w:t>
      </w:r>
      <w:r>
        <w:rPr>
          <w:rFonts w:ascii="仿宋" w:eastAsia="仿宋" w:hAnsi="仿宋"/>
          <w:color w:val="000000"/>
          <w:kern w:val="0"/>
          <w:sz w:val="32"/>
          <w:szCs w:val="21"/>
          <w:lang w:val="zh-CN"/>
        </w:rPr>
        <w:t>常用从动件运动规律的特性</w:t>
      </w:r>
      <w:r>
        <w:rPr>
          <w:rFonts w:ascii="仿宋" w:eastAsia="仿宋" w:hAnsi="仿宋" w:hint="eastAsia"/>
          <w:color w:val="000000"/>
          <w:kern w:val="0"/>
          <w:sz w:val="32"/>
          <w:szCs w:val="21"/>
          <w:lang w:val="zh-CN"/>
        </w:rPr>
        <w:t>和应用场合。</w:t>
      </w:r>
    </w:p>
    <w:p w14:paraId="6E3035E8"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lastRenderedPageBreak/>
        <w:t>2．</w:t>
      </w:r>
      <w:r>
        <w:rPr>
          <w:rFonts w:ascii="仿宋" w:eastAsia="仿宋" w:hAnsi="仿宋"/>
          <w:color w:val="000000"/>
          <w:kern w:val="0"/>
          <w:sz w:val="32"/>
          <w:szCs w:val="21"/>
          <w:lang w:val="zh-CN"/>
        </w:rPr>
        <w:t>图解法设计凸轮轮廓</w:t>
      </w:r>
      <w:r>
        <w:rPr>
          <w:rFonts w:ascii="仿宋" w:eastAsia="仿宋" w:hAnsi="仿宋" w:hint="eastAsia"/>
          <w:color w:val="000000"/>
          <w:kern w:val="0"/>
          <w:sz w:val="32"/>
          <w:szCs w:val="21"/>
          <w:lang w:val="zh-CN"/>
        </w:rPr>
        <w:t>（一般）</w:t>
      </w:r>
    </w:p>
    <w:p w14:paraId="4A90F898" w14:textId="77777777" w:rsidR="00CC7084" w:rsidRDefault="00000000">
      <w:pPr>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应用：</w:t>
      </w:r>
      <w:r>
        <w:rPr>
          <w:rFonts w:ascii="仿宋" w:eastAsia="仿宋" w:hAnsi="仿宋"/>
          <w:color w:val="000000"/>
          <w:kern w:val="0"/>
          <w:sz w:val="32"/>
          <w:szCs w:val="21"/>
          <w:lang w:val="zh-CN"/>
        </w:rPr>
        <w:t>图解法设计直动从动件盘形凸轮轮廓。</w:t>
      </w:r>
    </w:p>
    <w:p w14:paraId="369DCE0A"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3．</w:t>
      </w:r>
      <w:r>
        <w:rPr>
          <w:rFonts w:ascii="仿宋" w:eastAsia="仿宋" w:hAnsi="仿宋"/>
          <w:color w:val="000000"/>
          <w:kern w:val="0"/>
          <w:sz w:val="32"/>
          <w:szCs w:val="21"/>
          <w:lang w:val="zh-CN"/>
        </w:rPr>
        <w:t>凸轮机构基本参数的确定</w:t>
      </w:r>
      <w:r>
        <w:rPr>
          <w:rFonts w:ascii="仿宋" w:eastAsia="仿宋" w:hAnsi="仿宋" w:hint="eastAsia"/>
          <w:color w:val="000000"/>
          <w:kern w:val="0"/>
          <w:sz w:val="32"/>
          <w:szCs w:val="21"/>
          <w:lang w:val="zh-CN"/>
        </w:rPr>
        <w:t>（重点）</w:t>
      </w:r>
    </w:p>
    <w:p w14:paraId="5EF621E9"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理解：压力角、基圆半径对凸轮机构受力及尺寸的影响，压力角的大小、滚子半径与理论廓线最小曲率半径的关系。</w:t>
      </w:r>
    </w:p>
    <w:p w14:paraId="237FBE0A" w14:textId="77777777" w:rsidR="00CC7084" w:rsidRDefault="00000000">
      <w:pPr>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(四) 齿轮机构</w:t>
      </w:r>
    </w:p>
    <w:p w14:paraId="76AA49AA"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1．齿轮机构的特点和分类（一般）</w:t>
      </w:r>
    </w:p>
    <w:p w14:paraId="7DD8FC42"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识记：</w:t>
      </w:r>
      <w:r>
        <w:rPr>
          <w:rFonts w:ascii="仿宋" w:eastAsia="仿宋" w:hAnsi="仿宋"/>
          <w:color w:val="000000"/>
          <w:kern w:val="0"/>
          <w:sz w:val="32"/>
          <w:szCs w:val="21"/>
          <w:lang w:val="zh-CN"/>
        </w:rPr>
        <w:t>齿轮机构类型</w:t>
      </w:r>
      <w:r>
        <w:rPr>
          <w:rFonts w:ascii="仿宋" w:eastAsia="仿宋" w:hAnsi="仿宋" w:hint="eastAsia"/>
          <w:color w:val="000000"/>
          <w:kern w:val="0"/>
          <w:sz w:val="32"/>
          <w:szCs w:val="21"/>
          <w:lang w:val="zh-CN"/>
        </w:rPr>
        <w:t>、特点</w:t>
      </w:r>
      <w:r>
        <w:rPr>
          <w:rFonts w:ascii="仿宋" w:eastAsia="仿宋" w:hAnsi="仿宋"/>
          <w:color w:val="000000"/>
          <w:kern w:val="0"/>
          <w:sz w:val="32"/>
          <w:szCs w:val="21"/>
          <w:lang w:val="zh-CN"/>
        </w:rPr>
        <w:t>及应用。</w:t>
      </w:r>
    </w:p>
    <w:p w14:paraId="085279C6"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2．齿廓啮合基本定律（一般）</w:t>
      </w:r>
    </w:p>
    <w:p w14:paraId="5F1655E7" w14:textId="77777777" w:rsidR="00CC7084" w:rsidRDefault="00000000">
      <w:pPr>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理解：</w:t>
      </w:r>
      <w:r>
        <w:rPr>
          <w:rFonts w:ascii="仿宋" w:eastAsia="仿宋" w:hAnsi="仿宋"/>
          <w:color w:val="000000"/>
          <w:kern w:val="0"/>
          <w:sz w:val="32"/>
          <w:szCs w:val="21"/>
          <w:lang w:val="zh-CN"/>
        </w:rPr>
        <w:t>齿廓实现定传动比传动的条件。</w:t>
      </w:r>
    </w:p>
    <w:p w14:paraId="76EA68DD" w14:textId="2941D842"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3．渐开线齿廓的啮合性质（一般）</w:t>
      </w:r>
    </w:p>
    <w:p w14:paraId="19C5E059" w14:textId="77777777" w:rsidR="00CC7084" w:rsidRDefault="00000000">
      <w:pPr>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理解：</w:t>
      </w:r>
      <w:r>
        <w:rPr>
          <w:rFonts w:ascii="仿宋" w:eastAsia="仿宋" w:hAnsi="仿宋"/>
          <w:color w:val="000000"/>
          <w:kern w:val="0"/>
          <w:sz w:val="32"/>
          <w:szCs w:val="21"/>
          <w:lang w:val="zh-CN"/>
        </w:rPr>
        <w:t>渐开线的</w:t>
      </w:r>
      <w:r>
        <w:rPr>
          <w:rFonts w:ascii="仿宋" w:eastAsia="仿宋" w:hAnsi="仿宋" w:hint="eastAsia"/>
          <w:color w:val="000000"/>
          <w:kern w:val="0"/>
          <w:sz w:val="32"/>
          <w:szCs w:val="21"/>
          <w:lang w:val="zh-CN"/>
        </w:rPr>
        <w:t>形成、</w:t>
      </w:r>
      <w:r>
        <w:rPr>
          <w:rFonts w:ascii="仿宋" w:eastAsia="仿宋" w:hAnsi="仿宋"/>
          <w:color w:val="000000"/>
          <w:kern w:val="0"/>
          <w:sz w:val="32"/>
          <w:szCs w:val="21"/>
          <w:lang w:val="zh-CN"/>
        </w:rPr>
        <w:t>性质及渐开线齿廓的传动特点。</w:t>
      </w:r>
    </w:p>
    <w:p w14:paraId="573C65C3"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4．渐开线标准直齿圆柱齿轮各部分名称和基本尺寸（次重点）</w:t>
      </w:r>
    </w:p>
    <w:p w14:paraId="4318C2DB"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识记：渐开线标准直齿圆柱齿轮各部分名称。</w:t>
      </w:r>
    </w:p>
    <w:p w14:paraId="27F81D4F"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color w:val="000000"/>
          <w:kern w:val="0"/>
          <w:sz w:val="32"/>
          <w:szCs w:val="21"/>
          <w:lang w:val="zh-CN"/>
        </w:rPr>
        <w:t>理解</w:t>
      </w:r>
      <w:r>
        <w:rPr>
          <w:rFonts w:ascii="仿宋" w:eastAsia="仿宋" w:hAnsi="仿宋" w:hint="eastAsia"/>
          <w:color w:val="000000"/>
          <w:kern w:val="0"/>
          <w:sz w:val="32"/>
          <w:szCs w:val="21"/>
          <w:lang w:val="zh-CN"/>
        </w:rPr>
        <w:t>：</w:t>
      </w:r>
      <w:r>
        <w:rPr>
          <w:rFonts w:ascii="仿宋" w:eastAsia="仿宋" w:hAnsi="仿宋"/>
          <w:color w:val="000000"/>
          <w:kern w:val="0"/>
          <w:sz w:val="32"/>
          <w:szCs w:val="21"/>
          <w:lang w:val="zh-CN"/>
        </w:rPr>
        <w:t>模数、压力角等基本概念。</w:t>
      </w:r>
    </w:p>
    <w:p w14:paraId="748919B1" w14:textId="77777777" w:rsidR="00CC7084" w:rsidRDefault="00000000">
      <w:pPr>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应用：渐开线标准直齿圆柱齿轮几何尺寸的计算。</w:t>
      </w:r>
    </w:p>
    <w:p w14:paraId="4AAB8BC5"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5．渐开线齿轮的啮合传动（重点）</w:t>
      </w:r>
    </w:p>
    <w:p w14:paraId="321DD0C5"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color w:val="000000"/>
          <w:kern w:val="0"/>
          <w:sz w:val="32"/>
          <w:szCs w:val="21"/>
          <w:lang w:val="zh-CN"/>
        </w:rPr>
        <w:t>理解</w:t>
      </w:r>
      <w:r>
        <w:rPr>
          <w:rFonts w:ascii="仿宋" w:eastAsia="仿宋" w:hAnsi="仿宋" w:hint="eastAsia"/>
          <w:color w:val="000000"/>
          <w:kern w:val="0"/>
          <w:sz w:val="32"/>
          <w:szCs w:val="21"/>
          <w:lang w:val="zh-CN"/>
        </w:rPr>
        <w:t>：</w:t>
      </w:r>
      <w:r>
        <w:rPr>
          <w:rFonts w:ascii="仿宋" w:eastAsia="仿宋" w:hAnsi="仿宋"/>
          <w:color w:val="000000"/>
          <w:kern w:val="0"/>
          <w:sz w:val="32"/>
          <w:szCs w:val="21"/>
          <w:lang w:val="zh-CN"/>
        </w:rPr>
        <w:t>渐开线齿轮正确啮合条件和连续传动条件</w:t>
      </w:r>
      <w:r>
        <w:rPr>
          <w:rFonts w:ascii="仿宋" w:eastAsia="仿宋" w:hAnsi="仿宋" w:hint="eastAsia"/>
          <w:color w:val="000000"/>
          <w:kern w:val="0"/>
          <w:sz w:val="32"/>
          <w:szCs w:val="21"/>
          <w:lang w:val="zh-CN"/>
        </w:rPr>
        <w:t>、理论</w:t>
      </w:r>
      <w:r>
        <w:rPr>
          <w:rFonts w:ascii="仿宋" w:eastAsia="仿宋" w:hAnsi="仿宋"/>
          <w:color w:val="000000"/>
          <w:kern w:val="0"/>
          <w:sz w:val="32"/>
          <w:szCs w:val="21"/>
          <w:lang w:val="zh-CN"/>
        </w:rPr>
        <w:t>啮合</w:t>
      </w:r>
      <w:r>
        <w:rPr>
          <w:rFonts w:ascii="仿宋" w:eastAsia="仿宋" w:hAnsi="仿宋" w:hint="eastAsia"/>
          <w:color w:val="000000"/>
          <w:kern w:val="0"/>
          <w:sz w:val="32"/>
          <w:szCs w:val="21"/>
          <w:lang w:val="zh-CN"/>
        </w:rPr>
        <w:t>线段、实际</w:t>
      </w:r>
      <w:r>
        <w:rPr>
          <w:rFonts w:ascii="仿宋" w:eastAsia="仿宋" w:hAnsi="仿宋"/>
          <w:color w:val="000000"/>
          <w:kern w:val="0"/>
          <w:sz w:val="32"/>
          <w:szCs w:val="21"/>
          <w:lang w:val="zh-CN"/>
        </w:rPr>
        <w:t>啮合</w:t>
      </w:r>
      <w:r>
        <w:rPr>
          <w:rFonts w:ascii="仿宋" w:eastAsia="仿宋" w:hAnsi="仿宋" w:hint="eastAsia"/>
          <w:color w:val="000000"/>
          <w:kern w:val="0"/>
          <w:sz w:val="32"/>
          <w:szCs w:val="21"/>
          <w:lang w:val="zh-CN"/>
        </w:rPr>
        <w:t>线段</w:t>
      </w:r>
      <w:r>
        <w:rPr>
          <w:rFonts w:ascii="仿宋" w:eastAsia="仿宋" w:hAnsi="仿宋"/>
          <w:color w:val="000000"/>
          <w:kern w:val="0"/>
          <w:sz w:val="32"/>
          <w:szCs w:val="21"/>
          <w:lang w:val="zh-CN"/>
        </w:rPr>
        <w:t>。</w:t>
      </w:r>
    </w:p>
    <w:p w14:paraId="3CDEE4FE" w14:textId="77777777" w:rsidR="00CC7084" w:rsidRDefault="00000000">
      <w:pPr>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6．渐开线齿轮的加工方法（次重点）</w:t>
      </w:r>
    </w:p>
    <w:p w14:paraId="4E03AC6E" w14:textId="77777777" w:rsidR="00CC7084" w:rsidRDefault="00000000">
      <w:pPr>
        <w:spacing w:line="360" w:lineRule="auto"/>
        <w:ind w:firstLineChars="200" w:firstLine="640"/>
        <w:rPr>
          <w:rFonts w:ascii="仿宋" w:eastAsia="仿宋" w:hAnsi="仿宋"/>
          <w:color w:val="000000"/>
          <w:kern w:val="0"/>
          <w:sz w:val="32"/>
          <w:szCs w:val="21"/>
          <w:lang w:val="zh-CN"/>
        </w:rPr>
      </w:pPr>
      <w:r>
        <w:rPr>
          <w:rFonts w:ascii="仿宋" w:eastAsia="仿宋" w:hAnsi="仿宋"/>
          <w:color w:val="000000"/>
          <w:kern w:val="0"/>
          <w:sz w:val="32"/>
          <w:szCs w:val="21"/>
          <w:lang w:val="zh-CN"/>
        </w:rPr>
        <w:t>理解</w:t>
      </w:r>
      <w:r>
        <w:rPr>
          <w:rFonts w:ascii="仿宋" w:eastAsia="仿宋" w:hAnsi="仿宋" w:hint="eastAsia"/>
          <w:color w:val="000000"/>
          <w:kern w:val="0"/>
          <w:sz w:val="32"/>
          <w:szCs w:val="21"/>
          <w:lang w:val="zh-CN"/>
        </w:rPr>
        <w:t>：渐开线齿轮的切齿原理，根切、最少齿数及变位</w:t>
      </w:r>
      <w:r>
        <w:rPr>
          <w:rFonts w:ascii="仿宋" w:eastAsia="仿宋" w:hAnsi="仿宋" w:hint="eastAsia"/>
          <w:color w:val="000000"/>
          <w:kern w:val="0"/>
          <w:sz w:val="32"/>
          <w:szCs w:val="21"/>
          <w:lang w:val="zh-CN"/>
        </w:rPr>
        <w:lastRenderedPageBreak/>
        <w:t>齿轮</w:t>
      </w:r>
      <w:r>
        <w:rPr>
          <w:rFonts w:ascii="仿宋" w:eastAsia="仿宋" w:hAnsi="仿宋"/>
          <w:color w:val="000000"/>
          <w:kern w:val="0"/>
          <w:sz w:val="32"/>
          <w:szCs w:val="21"/>
          <w:lang w:val="zh-CN"/>
        </w:rPr>
        <w:t>等基本概念。</w:t>
      </w:r>
    </w:p>
    <w:p w14:paraId="7DFACEB9" w14:textId="77777777" w:rsidR="00CC7084" w:rsidRDefault="00000000">
      <w:pPr>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(五) 轮系</w:t>
      </w:r>
    </w:p>
    <w:p w14:paraId="19D99C73"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1．轮系的类型（一般）</w:t>
      </w:r>
    </w:p>
    <w:p w14:paraId="4C53AA63" w14:textId="77777777" w:rsidR="00CC7084" w:rsidRDefault="00000000">
      <w:pPr>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识记：</w:t>
      </w:r>
      <w:r>
        <w:rPr>
          <w:rFonts w:ascii="仿宋" w:eastAsia="仿宋" w:hAnsi="仿宋"/>
          <w:color w:val="000000"/>
          <w:kern w:val="0"/>
          <w:sz w:val="32"/>
          <w:szCs w:val="21"/>
          <w:lang w:val="zh-CN"/>
        </w:rPr>
        <w:t>轮系的特点</w:t>
      </w:r>
      <w:r>
        <w:rPr>
          <w:rFonts w:ascii="仿宋" w:eastAsia="仿宋" w:hAnsi="仿宋" w:hint="eastAsia"/>
          <w:color w:val="000000"/>
          <w:kern w:val="0"/>
          <w:sz w:val="32"/>
          <w:szCs w:val="21"/>
          <w:lang w:val="zh-CN"/>
        </w:rPr>
        <w:t>、</w:t>
      </w:r>
      <w:r>
        <w:rPr>
          <w:rFonts w:ascii="仿宋" w:eastAsia="仿宋" w:hAnsi="仿宋"/>
          <w:color w:val="000000"/>
          <w:kern w:val="0"/>
          <w:sz w:val="32"/>
          <w:szCs w:val="21"/>
          <w:lang w:val="zh-CN"/>
        </w:rPr>
        <w:t>类型</w:t>
      </w:r>
      <w:r>
        <w:rPr>
          <w:rFonts w:ascii="仿宋" w:eastAsia="仿宋" w:hAnsi="仿宋" w:hint="eastAsia"/>
          <w:color w:val="000000"/>
          <w:kern w:val="0"/>
          <w:sz w:val="32"/>
          <w:szCs w:val="21"/>
          <w:lang w:val="zh-CN"/>
        </w:rPr>
        <w:t>。</w:t>
      </w:r>
    </w:p>
    <w:p w14:paraId="40BC8429" w14:textId="77777777" w:rsidR="00CC7084" w:rsidRDefault="00000000">
      <w:pPr>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proofErr w:type="gramStart"/>
      <w:r>
        <w:rPr>
          <w:rFonts w:ascii="仿宋" w:eastAsia="仿宋" w:hAnsi="仿宋"/>
          <w:color w:val="000000"/>
          <w:kern w:val="0"/>
          <w:sz w:val="32"/>
          <w:szCs w:val="21"/>
          <w:lang w:val="zh-CN"/>
        </w:rPr>
        <w:t>定轴轮系</w:t>
      </w:r>
      <w:proofErr w:type="gramEnd"/>
      <w:r>
        <w:rPr>
          <w:rFonts w:ascii="仿宋" w:eastAsia="仿宋" w:hAnsi="仿宋"/>
          <w:color w:val="000000"/>
          <w:kern w:val="0"/>
          <w:sz w:val="32"/>
          <w:szCs w:val="21"/>
          <w:lang w:val="zh-CN"/>
        </w:rPr>
        <w:t>的传动比计算</w:t>
      </w:r>
      <w:r>
        <w:rPr>
          <w:rFonts w:ascii="仿宋" w:eastAsia="仿宋" w:hAnsi="仿宋" w:hint="eastAsia"/>
          <w:color w:val="000000"/>
          <w:kern w:val="0"/>
          <w:sz w:val="32"/>
          <w:szCs w:val="21"/>
          <w:lang w:val="zh-CN"/>
        </w:rPr>
        <w:t>（次重点）</w:t>
      </w:r>
    </w:p>
    <w:p w14:paraId="1B26FDD3" w14:textId="77777777" w:rsidR="00CC7084" w:rsidRDefault="00000000">
      <w:pPr>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应用：</w:t>
      </w:r>
      <w:proofErr w:type="gramStart"/>
      <w:r>
        <w:rPr>
          <w:rFonts w:ascii="仿宋" w:eastAsia="仿宋" w:hAnsi="仿宋"/>
          <w:color w:val="000000"/>
          <w:kern w:val="0"/>
          <w:sz w:val="32"/>
          <w:szCs w:val="21"/>
          <w:lang w:val="zh-CN"/>
        </w:rPr>
        <w:t>定轴轮系</w:t>
      </w:r>
      <w:proofErr w:type="gramEnd"/>
      <w:r>
        <w:rPr>
          <w:rFonts w:ascii="仿宋" w:eastAsia="仿宋" w:hAnsi="仿宋"/>
          <w:color w:val="000000"/>
          <w:kern w:val="0"/>
          <w:sz w:val="32"/>
          <w:szCs w:val="21"/>
          <w:lang w:val="zh-CN"/>
        </w:rPr>
        <w:t>传动比的计算</w:t>
      </w:r>
      <w:r>
        <w:rPr>
          <w:rFonts w:ascii="仿宋" w:eastAsia="仿宋" w:hAnsi="仿宋" w:hint="eastAsia"/>
          <w:color w:val="000000"/>
          <w:kern w:val="0"/>
          <w:sz w:val="32"/>
          <w:szCs w:val="21"/>
          <w:lang w:val="zh-CN"/>
        </w:rPr>
        <w:t>方法。</w:t>
      </w:r>
    </w:p>
    <w:p w14:paraId="41E454D4"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3．</w:t>
      </w:r>
      <w:r>
        <w:rPr>
          <w:rFonts w:ascii="仿宋" w:eastAsia="仿宋" w:hAnsi="仿宋"/>
          <w:color w:val="000000"/>
          <w:kern w:val="0"/>
          <w:sz w:val="32"/>
          <w:szCs w:val="21"/>
          <w:lang w:val="zh-CN"/>
        </w:rPr>
        <w:t>周转轮系</w:t>
      </w:r>
      <w:r>
        <w:rPr>
          <w:rFonts w:ascii="仿宋" w:eastAsia="仿宋" w:hAnsi="仿宋" w:hint="eastAsia"/>
          <w:color w:val="000000"/>
          <w:kern w:val="0"/>
          <w:sz w:val="32"/>
          <w:szCs w:val="21"/>
          <w:lang w:val="zh-CN"/>
        </w:rPr>
        <w:t>和混合轮系传动比计算（重点）</w:t>
      </w:r>
    </w:p>
    <w:p w14:paraId="6F97264C" w14:textId="77777777" w:rsidR="00CC7084" w:rsidRDefault="00000000">
      <w:pPr>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识记：</w:t>
      </w:r>
      <w:r>
        <w:rPr>
          <w:rFonts w:ascii="仿宋" w:eastAsia="仿宋" w:hAnsi="仿宋"/>
          <w:color w:val="000000"/>
          <w:kern w:val="0"/>
          <w:sz w:val="32"/>
          <w:szCs w:val="21"/>
          <w:lang w:val="zh-CN"/>
        </w:rPr>
        <w:t>周转轮系的类型</w:t>
      </w:r>
      <w:r>
        <w:rPr>
          <w:rFonts w:ascii="仿宋" w:eastAsia="仿宋" w:hAnsi="仿宋" w:hint="eastAsia"/>
          <w:color w:val="000000"/>
          <w:kern w:val="0"/>
          <w:sz w:val="32"/>
          <w:szCs w:val="21"/>
          <w:lang w:val="zh-CN"/>
        </w:rPr>
        <w:t>。</w:t>
      </w:r>
    </w:p>
    <w:p w14:paraId="14A53749" w14:textId="77777777" w:rsidR="00CC7084" w:rsidRDefault="00000000">
      <w:pPr>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应用：</w:t>
      </w:r>
      <w:r>
        <w:rPr>
          <w:rFonts w:ascii="仿宋" w:eastAsia="仿宋" w:hAnsi="仿宋"/>
          <w:color w:val="000000"/>
          <w:kern w:val="0"/>
          <w:sz w:val="32"/>
          <w:szCs w:val="21"/>
          <w:lang w:val="zh-CN"/>
        </w:rPr>
        <w:t>周转轮系</w:t>
      </w:r>
      <w:r>
        <w:rPr>
          <w:rFonts w:ascii="仿宋" w:eastAsia="仿宋" w:hAnsi="仿宋" w:hint="eastAsia"/>
          <w:color w:val="000000"/>
          <w:kern w:val="0"/>
          <w:sz w:val="32"/>
          <w:szCs w:val="21"/>
          <w:lang w:val="zh-CN"/>
        </w:rPr>
        <w:t>和混合轮系传动比</w:t>
      </w:r>
      <w:r>
        <w:rPr>
          <w:rFonts w:ascii="仿宋" w:eastAsia="仿宋" w:hAnsi="仿宋"/>
          <w:color w:val="000000"/>
          <w:kern w:val="0"/>
          <w:sz w:val="32"/>
          <w:szCs w:val="21"/>
          <w:lang w:val="zh-CN"/>
        </w:rPr>
        <w:t>的计算</w:t>
      </w:r>
      <w:r>
        <w:rPr>
          <w:rFonts w:ascii="仿宋" w:eastAsia="仿宋" w:hAnsi="仿宋" w:hint="eastAsia"/>
          <w:color w:val="000000"/>
          <w:kern w:val="0"/>
          <w:sz w:val="32"/>
          <w:szCs w:val="21"/>
          <w:lang w:val="zh-CN"/>
        </w:rPr>
        <w:t>方法。</w:t>
      </w:r>
    </w:p>
    <w:p w14:paraId="2146A0CC" w14:textId="77777777" w:rsidR="00CC7084" w:rsidRDefault="00000000">
      <w:pPr>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(六) 联接</w:t>
      </w:r>
    </w:p>
    <w:p w14:paraId="2D936B35"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螺纹</w:t>
      </w:r>
      <w:r>
        <w:rPr>
          <w:rFonts w:ascii="仿宋" w:eastAsia="仿宋" w:hAnsi="仿宋"/>
          <w:color w:val="000000"/>
          <w:kern w:val="0"/>
          <w:sz w:val="32"/>
          <w:szCs w:val="21"/>
          <w:lang w:val="zh-CN"/>
        </w:rPr>
        <w:t>联接</w:t>
      </w:r>
      <w:r>
        <w:rPr>
          <w:rFonts w:ascii="仿宋" w:eastAsia="仿宋" w:hAnsi="仿宋" w:hint="eastAsia"/>
          <w:color w:val="000000"/>
          <w:kern w:val="0"/>
          <w:sz w:val="32"/>
          <w:szCs w:val="21"/>
          <w:lang w:val="zh-CN"/>
        </w:rPr>
        <w:t>：</w:t>
      </w:r>
    </w:p>
    <w:p w14:paraId="0B849378"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1．螺纹的类型及基本参数（一般）</w:t>
      </w:r>
    </w:p>
    <w:p w14:paraId="781A1372"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识记：</w:t>
      </w:r>
      <w:r>
        <w:rPr>
          <w:rFonts w:ascii="仿宋" w:eastAsia="仿宋" w:hAnsi="仿宋"/>
          <w:color w:val="000000"/>
          <w:kern w:val="0"/>
          <w:sz w:val="32"/>
          <w:szCs w:val="21"/>
          <w:lang w:val="zh-CN"/>
        </w:rPr>
        <w:t>常用螺纹的种类、特性及其应用</w:t>
      </w:r>
      <w:r>
        <w:rPr>
          <w:rFonts w:ascii="仿宋" w:eastAsia="仿宋" w:hAnsi="仿宋" w:hint="eastAsia"/>
          <w:color w:val="000000"/>
          <w:kern w:val="0"/>
          <w:sz w:val="32"/>
          <w:szCs w:val="21"/>
          <w:lang w:val="zh-CN"/>
        </w:rPr>
        <w:t>，螺纹的基本参数。</w:t>
      </w:r>
    </w:p>
    <w:p w14:paraId="1B68E6BD"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2．螺纹</w:t>
      </w:r>
      <w:r>
        <w:rPr>
          <w:rFonts w:ascii="仿宋" w:eastAsia="仿宋" w:hAnsi="仿宋"/>
          <w:color w:val="000000"/>
          <w:kern w:val="0"/>
          <w:sz w:val="32"/>
          <w:szCs w:val="21"/>
          <w:lang w:val="zh-CN"/>
        </w:rPr>
        <w:t>联</w:t>
      </w:r>
      <w:r>
        <w:rPr>
          <w:rFonts w:ascii="仿宋" w:eastAsia="仿宋" w:hAnsi="仿宋" w:hint="eastAsia"/>
          <w:color w:val="000000"/>
          <w:kern w:val="0"/>
          <w:sz w:val="32"/>
          <w:szCs w:val="21"/>
          <w:lang w:val="zh-CN"/>
        </w:rPr>
        <w:t>接的类型和标准连接件（次重点）</w:t>
      </w:r>
    </w:p>
    <w:p w14:paraId="2268B0E9"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识记：</w:t>
      </w:r>
      <w:r>
        <w:rPr>
          <w:rFonts w:ascii="仿宋" w:eastAsia="仿宋" w:hAnsi="仿宋"/>
          <w:color w:val="000000"/>
          <w:kern w:val="0"/>
          <w:sz w:val="32"/>
          <w:szCs w:val="21"/>
          <w:lang w:val="zh-CN"/>
        </w:rPr>
        <w:t>螺纹联接的基本类型、结构特点及其应用，</w:t>
      </w:r>
      <w:r>
        <w:rPr>
          <w:rFonts w:ascii="仿宋" w:eastAsia="仿宋" w:hAnsi="仿宋" w:hint="eastAsia"/>
          <w:color w:val="000000"/>
          <w:kern w:val="0"/>
          <w:sz w:val="32"/>
          <w:szCs w:val="21"/>
          <w:lang w:val="zh-CN"/>
        </w:rPr>
        <w:t>常用标准连接件。</w:t>
      </w:r>
    </w:p>
    <w:p w14:paraId="2557A2BA"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3．螺纹</w:t>
      </w:r>
      <w:r>
        <w:rPr>
          <w:rFonts w:ascii="仿宋" w:eastAsia="仿宋" w:hAnsi="仿宋"/>
          <w:color w:val="000000"/>
          <w:kern w:val="0"/>
          <w:sz w:val="32"/>
          <w:szCs w:val="21"/>
          <w:lang w:val="zh-CN"/>
        </w:rPr>
        <w:t>联</w:t>
      </w:r>
      <w:r>
        <w:rPr>
          <w:rFonts w:ascii="仿宋" w:eastAsia="仿宋" w:hAnsi="仿宋" w:hint="eastAsia"/>
          <w:color w:val="000000"/>
          <w:kern w:val="0"/>
          <w:sz w:val="32"/>
          <w:szCs w:val="21"/>
          <w:lang w:val="zh-CN"/>
        </w:rPr>
        <w:t>接的预紧和防松（一般）</w:t>
      </w:r>
    </w:p>
    <w:p w14:paraId="2E0A895F"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理解：</w:t>
      </w:r>
      <w:r>
        <w:rPr>
          <w:rFonts w:ascii="仿宋" w:eastAsia="仿宋" w:hAnsi="仿宋"/>
          <w:color w:val="000000"/>
          <w:kern w:val="0"/>
          <w:sz w:val="32"/>
          <w:szCs w:val="21"/>
          <w:lang w:val="zh-CN"/>
        </w:rPr>
        <w:t>螺纹联接的</w:t>
      </w:r>
      <w:proofErr w:type="gramStart"/>
      <w:r>
        <w:rPr>
          <w:rFonts w:ascii="仿宋" w:eastAsia="仿宋" w:hAnsi="仿宋"/>
          <w:color w:val="000000"/>
          <w:kern w:val="0"/>
          <w:sz w:val="32"/>
          <w:szCs w:val="21"/>
          <w:lang w:val="zh-CN"/>
        </w:rPr>
        <w:t>预紧与防松</w:t>
      </w:r>
      <w:proofErr w:type="gramEnd"/>
      <w:r>
        <w:rPr>
          <w:rFonts w:ascii="仿宋" w:eastAsia="仿宋" w:hAnsi="仿宋" w:hint="eastAsia"/>
          <w:color w:val="000000"/>
          <w:kern w:val="0"/>
          <w:sz w:val="32"/>
          <w:szCs w:val="21"/>
          <w:lang w:val="zh-CN"/>
        </w:rPr>
        <w:t>的目的及方法。</w:t>
      </w:r>
    </w:p>
    <w:p w14:paraId="6544C625"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4．螺纹</w:t>
      </w:r>
      <w:r>
        <w:rPr>
          <w:rFonts w:ascii="仿宋" w:eastAsia="仿宋" w:hAnsi="仿宋"/>
          <w:color w:val="000000"/>
          <w:kern w:val="0"/>
          <w:sz w:val="32"/>
          <w:szCs w:val="21"/>
          <w:lang w:val="zh-CN"/>
        </w:rPr>
        <w:t>联</w:t>
      </w:r>
      <w:r>
        <w:rPr>
          <w:rFonts w:ascii="仿宋" w:eastAsia="仿宋" w:hAnsi="仿宋" w:hint="eastAsia"/>
          <w:color w:val="000000"/>
          <w:kern w:val="0"/>
          <w:sz w:val="32"/>
          <w:szCs w:val="21"/>
          <w:lang w:val="zh-CN"/>
        </w:rPr>
        <w:t>接的强度计算（重点）</w:t>
      </w:r>
    </w:p>
    <w:p w14:paraId="1A7261F8"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应用：</w:t>
      </w:r>
      <w:r>
        <w:rPr>
          <w:rFonts w:ascii="仿宋" w:eastAsia="仿宋" w:hAnsi="仿宋"/>
          <w:color w:val="000000"/>
          <w:kern w:val="0"/>
          <w:sz w:val="32"/>
          <w:szCs w:val="21"/>
          <w:lang w:val="zh-CN"/>
        </w:rPr>
        <w:t>螺栓联接的结构设计、受力分析、失效形式、设计准则。</w:t>
      </w:r>
    </w:p>
    <w:p w14:paraId="3125297B"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lastRenderedPageBreak/>
        <w:t>5．</w:t>
      </w:r>
      <w:r>
        <w:rPr>
          <w:rFonts w:ascii="仿宋" w:eastAsia="仿宋" w:hAnsi="仿宋"/>
          <w:color w:val="000000"/>
          <w:kern w:val="0"/>
          <w:sz w:val="32"/>
          <w:szCs w:val="21"/>
          <w:lang w:val="zh-CN"/>
        </w:rPr>
        <w:t>提高螺栓联接强度的措施</w:t>
      </w:r>
      <w:r>
        <w:rPr>
          <w:rFonts w:ascii="仿宋" w:eastAsia="仿宋" w:hAnsi="仿宋" w:hint="eastAsia"/>
          <w:color w:val="000000"/>
          <w:kern w:val="0"/>
          <w:sz w:val="32"/>
          <w:szCs w:val="21"/>
          <w:lang w:val="zh-CN"/>
        </w:rPr>
        <w:t>（一般）</w:t>
      </w:r>
    </w:p>
    <w:p w14:paraId="79B52AF9"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理解：</w:t>
      </w:r>
      <w:r>
        <w:rPr>
          <w:rFonts w:ascii="仿宋" w:eastAsia="仿宋" w:hAnsi="仿宋"/>
          <w:color w:val="000000"/>
          <w:kern w:val="0"/>
          <w:sz w:val="32"/>
          <w:szCs w:val="21"/>
          <w:lang w:val="zh-CN"/>
        </w:rPr>
        <w:t>提高螺栓联接强度的</w:t>
      </w:r>
      <w:r>
        <w:rPr>
          <w:rFonts w:ascii="仿宋" w:eastAsia="仿宋" w:hAnsi="仿宋" w:hint="eastAsia"/>
          <w:color w:val="000000"/>
          <w:kern w:val="0"/>
          <w:sz w:val="32"/>
          <w:szCs w:val="21"/>
          <w:lang w:val="zh-CN"/>
        </w:rPr>
        <w:t>主要</w:t>
      </w:r>
      <w:r>
        <w:rPr>
          <w:rFonts w:ascii="仿宋" w:eastAsia="仿宋" w:hAnsi="仿宋"/>
          <w:color w:val="000000"/>
          <w:kern w:val="0"/>
          <w:sz w:val="32"/>
          <w:szCs w:val="21"/>
          <w:lang w:val="zh-CN"/>
        </w:rPr>
        <w:t>措施。</w:t>
      </w:r>
    </w:p>
    <w:p w14:paraId="363E83C0"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color w:val="000000"/>
          <w:kern w:val="0"/>
          <w:sz w:val="32"/>
          <w:szCs w:val="21"/>
          <w:lang w:val="zh-CN"/>
        </w:rPr>
        <w:t>键和花键联接</w:t>
      </w:r>
      <w:r>
        <w:rPr>
          <w:rFonts w:ascii="仿宋" w:eastAsia="仿宋" w:hAnsi="仿宋" w:hint="eastAsia"/>
          <w:color w:val="000000"/>
          <w:kern w:val="0"/>
          <w:sz w:val="32"/>
          <w:szCs w:val="21"/>
          <w:lang w:val="zh-CN"/>
        </w:rPr>
        <w:t>：</w:t>
      </w:r>
    </w:p>
    <w:p w14:paraId="175128CE"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1．键</w:t>
      </w:r>
      <w:r>
        <w:rPr>
          <w:rFonts w:ascii="仿宋" w:eastAsia="仿宋" w:hAnsi="仿宋"/>
          <w:color w:val="000000"/>
          <w:kern w:val="0"/>
          <w:sz w:val="32"/>
          <w:szCs w:val="21"/>
          <w:lang w:val="zh-CN"/>
        </w:rPr>
        <w:t>联</w:t>
      </w:r>
      <w:r>
        <w:rPr>
          <w:rFonts w:ascii="仿宋" w:eastAsia="仿宋" w:hAnsi="仿宋" w:hint="eastAsia"/>
          <w:color w:val="000000"/>
          <w:kern w:val="0"/>
          <w:sz w:val="32"/>
          <w:szCs w:val="21"/>
          <w:lang w:val="zh-CN"/>
        </w:rPr>
        <w:t>接的类型、结构、特点和应用（一般）</w:t>
      </w:r>
    </w:p>
    <w:p w14:paraId="1F972853"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识记：键连接的类型、结构、特点和应用场合。</w:t>
      </w:r>
    </w:p>
    <w:p w14:paraId="04F2C88E"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理解：</w:t>
      </w:r>
      <w:r>
        <w:rPr>
          <w:rFonts w:ascii="仿宋" w:eastAsia="仿宋" w:hAnsi="仿宋"/>
          <w:color w:val="000000"/>
          <w:kern w:val="0"/>
          <w:sz w:val="32"/>
          <w:szCs w:val="21"/>
          <w:lang w:val="zh-CN"/>
        </w:rPr>
        <w:t>平键联接的工作原理</w:t>
      </w:r>
      <w:r>
        <w:rPr>
          <w:rFonts w:ascii="仿宋" w:eastAsia="仿宋" w:hAnsi="仿宋" w:hint="eastAsia"/>
          <w:color w:val="000000"/>
          <w:kern w:val="0"/>
          <w:sz w:val="32"/>
          <w:szCs w:val="21"/>
          <w:lang w:val="zh-CN"/>
        </w:rPr>
        <w:t>。</w:t>
      </w:r>
    </w:p>
    <w:p w14:paraId="71049F3D"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2．平键连接的失效形式和强度计算（次重点）</w:t>
      </w:r>
    </w:p>
    <w:p w14:paraId="595DD514"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应用：</w:t>
      </w:r>
      <w:r>
        <w:rPr>
          <w:rFonts w:ascii="仿宋" w:eastAsia="仿宋" w:hAnsi="仿宋"/>
          <w:color w:val="000000"/>
          <w:kern w:val="0"/>
          <w:sz w:val="32"/>
          <w:szCs w:val="21"/>
          <w:lang w:val="zh-CN"/>
        </w:rPr>
        <w:t>平键尺寸的确定</w:t>
      </w:r>
      <w:r>
        <w:rPr>
          <w:rFonts w:ascii="仿宋" w:eastAsia="仿宋" w:hAnsi="仿宋" w:hint="eastAsia"/>
          <w:color w:val="000000"/>
          <w:kern w:val="0"/>
          <w:sz w:val="32"/>
          <w:szCs w:val="21"/>
          <w:lang w:val="zh-CN"/>
        </w:rPr>
        <w:t>，</w:t>
      </w:r>
      <w:r>
        <w:rPr>
          <w:rFonts w:ascii="仿宋" w:eastAsia="仿宋" w:hAnsi="仿宋"/>
          <w:color w:val="000000"/>
          <w:kern w:val="0"/>
          <w:sz w:val="32"/>
          <w:szCs w:val="21"/>
          <w:lang w:val="zh-CN"/>
        </w:rPr>
        <w:t>平键联接的</w:t>
      </w:r>
      <w:r>
        <w:rPr>
          <w:rFonts w:ascii="仿宋" w:eastAsia="仿宋" w:hAnsi="仿宋" w:hint="eastAsia"/>
          <w:color w:val="000000"/>
          <w:kern w:val="0"/>
          <w:sz w:val="32"/>
          <w:szCs w:val="21"/>
          <w:lang w:val="zh-CN"/>
        </w:rPr>
        <w:t>失效形式和</w:t>
      </w:r>
      <w:r>
        <w:rPr>
          <w:rFonts w:ascii="仿宋" w:eastAsia="仿宋" w:hAnsi="仿宋"/>
          <w:color w:val="000000"/>
          <w:kern w:val="0"/>
          <w:sz w:val="32"/>
          <w:szCs w:val="21"/>
          <w:lang w:val="zh-CN"/>
        </w:rPr>
        <w:t>强度校核</w:t>
      </w:r>
      <w:r>
        <w:rPr>
          <w:rFonts w:ascii="仿宋" w:eastAsia="仿宋" w:hAnsi="仿宋" w:hint="eastAsia"/>
          <w:color w:val="000000"/>
          <w:kern w:val="0"/>
          <w:sz w:val="32"/>
          <w:szCs w:val="21"/>
          <w:lang w:val="zh-CN"/>
        </w:rPr>
        <w:t>。</w:t>
      </w:r>
    </w:p>
    <w:p w14:paraId="7FC44C15" w14:textId="77777777" w:rsidR="00CC7084" w:rsidRDefault="00000000">
      <w:pPr>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（七）齿轮传动</w:t>
      </w:r>
    </w:p>
    <w:p w14:paraId="28A7D072"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color w:val="000000"/>
          <w:kern w:val="0"/>
          <w:sz w:val="32"/>
          <w:szCs w:val="21"/>
          <w:lang w:val="zh-CN"/>
        </w:rPr>
        <w:t>齿轮传动的失效形式和计算准则</w:t>
      </w:r>
      <w:r>
        <w:rPr>
          <w:rFonts w:ascii="仿宋" w:eastAsia="仿宋" w:hAnsi="仿宋" w:hint="eastAsia"/>
          <w:color w:val="000000"/>
          <w:kern w:val="0"/>
          <w:sz w:val="32"/>
          <w:szCs w:val="21"/>
          <w:lang w:val="zh-CN"/>
        </w:rPr>
        <w:t>（一般）</w:t>
      </w:r>
    </w:p>
    <w:p w14:paraId="48F460FB"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识记：常见的</w:t>
      </w:r>
      <w:r>
        <w:rPr>
          <w:rFonts w:ascii="仿宋" w:eastAsia="仿宋" w:hAnsi="仿宋"/>
          <w:color w:val="000000"/>
          <w:kern w:val="0"/>
          <w:sz w:val="32"/>
          <w:szCs w:val="21"/>
          <w:lang w:val="zh-CN"/>
        </w:rPr>
        <w:t>齿轮传动的失效形式</w:t>
      </w:r>
      <w:r>
        <w:rPr>
          <w:rFonts w:ascii="仿宋" w:eastAsia="仿宋" w:hAnsi="仿宋" w:hint="eastAsia"/>
          <w:color w:val="000000"/>
          <w:kern w:val="0"/>
          <w:sz w:val="32"/>
          <w:szCs w:val="21"/>
          <w:lang w:val="zh-CN"/>
        </w:rPr>
        <w:t>。</w:t>
      </w:r>
    </w:p>
    <w:p w14:paraId="62396688"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理解：</w:t>
      </w:r>
      <w:r>
        <w:rPr>
          <w:rFonts w:ascii="仿宋" w:eastAsia="仿宋" w:hAnsi="仿宋"/>
          <w:color w:val="000000"/>
          <w:kern w:val="0"/>
          <w:sz w:val="32"/>
          <w:szCs w:val="21"/>
          <w:lang w:val="zh-CN"/>
        </w:rPr>
        <w:t>齿轮传动的设计计算准则。</w:t>
      </w:r>
    </w:p>
    <w:p w14:paraId="4F1F5815"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color w:val="000000"/>
          <w:kern w:val="0"/>
          <w:sz w:val="32"/>
          <w:szCs w:val="21"/>
          <w:lang w:val="zh-CN"/>
        </w:rPr>
        <w:t>齿轮材料</w:t>
      </w:r>
      <w:r>
        <w:rPr>
          <w:rFonts w:ascii="仿宋" w:eastAsia="仿宋" w:hAnsi="仿宋" w:hint="eastAsia"/>
          <w:color w:val="000000"/>
          <w:kern w:val="0"/>
          <w:sz w:val="32"/>
          <w:szCs w:val="21"/>
          <w:lang w:val="zh-CN"/>
        </w:rPr>
        <w:t>（一般）</w:t>
      </w:r>
    </w:p>
    <w:p w14:paraId="0082EDF5"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识记：</w:t>
      </w:r>
      <w:r>
        <w:rPr>
          <w:rFonts w:ascii="仿宋" w:eastAsia="仿宋" w:hAnsi="仿宋"/>
          <w:color w:val="000000"/>
          <w:kern w:val="0"/>
          <w:sz w:val="32"/>
          <w:szCs w:val="21"/>
          <w:lang w:val="zh-CN"/>
        </w:rPr>
        <w:t>齿轮</w:t>
      </w:r>
      <w:r>
        <w:rPr>
          <w:rFonts w:ascii="仿宋" w:eastAsia="仿宋" w:hAnsi="仿宋" w:hint="eastAsia"/>
          <w:color w:val="000000"/>
          <w:kern w:val="0"/>
          <w:sz w:val="32"/>
          <w:szCs w:val="21"/>
          <w:lang w:val="zh-CN"/>
        </w:rPr>
        <w:t>常用</w:t>
      </w:r>
      <w:r>
        <w:rPr>
          <w:rFonts w:ascii="仿宋" w:eastAsia="仿宋" w:hAnsi="仿宋"/>
          <w:color w:val="000000"/>
          <w:kern w:val="0"/>
          <w:sz w:val="32"/>
          <w:szCs w:val="21"/>
          <w:lang w:val="zh-CN"/>
        </w:rPr>
        <w:t>材料</w:t>
      </w:r>
      <w:r>
        <w:rPr>
          <w:rFonts w:ascii="仿宋" w:eastAsia="仿宋" w:hAnsi="仿宋" w:hint="eastAsia"/>
          <w:color w:val="000000"/>
          <w:kern w:val="0"/>
          <w:sz w:val="32"/>
          <w:szCs w:val="21"/>
          <w:lang w:val="zh-CN"/>
        </w:rPr>
        <w:t>的性能</w:t>
      </w:r>
      <w:r>
        <w:rPr>
          <w:rFonts w:ascii="仿宋" w:eastAsia="仿宋" w:hAnsi="仿宋"/>
          <w:color w:val="000000"/>
          <w:kern w:val="0"/>
          <w:sz w:val="32"/>
          <w:szCs w:val="21"/>
          <w:lang w:val="zh-CN"/>
        </w:rPr>
        <w:t>及热处理方法</w:t>
      </w:r>
      <w:r>
        <w:rPr>
          <w:rFonts w:ascii="仿宋" w:eastAsia="仿宋" w:hAnsi="仿宋" w:hint="eastAsia"/>
          <w:color w:val="000000"/>
          <w:kern w:val="0"/>
          <w:sz w:val="32"/>
          <w:szCs w:val="21"/>
          <w:lang w:val="zh-CN"/>
        </w:rPr>
        <w:t>，</w:t>
      </w:r>
      <w:r>
        <w:rPr>
          <w:rFonts w:ascii="仿宋" w:eastAsia="仿宋" w:hAnsi="仿宋"/>
          <w:color w:val="000000"/>
          <w:kern w:val="0"/>
          <w:sz w:val="32"/>
          <w:szCs w:val="21"/>
          <w:lang w:val="zh-CN"/>
        </w:rPr>
        <w:t>齿轮材料</w:t>
      </w:r>
      <w:r>
        <w:rPr>
          <w:rFonts w:ascii="仿宋" w:eastAsia="仿宋" w:hAnsi="仿宋" w:hint="eastAsia"/>
          <w:color w:val="000000"/>
          <w:kern w:val="0"/>
          <w:sz w:val="32"/>
          <w:szCs w:val="21"/>
          <w:lang w:val="zh-CN"/>
        </w:rPr>
        <w:t>的选择原则。</w:t>
      </w:r>
    </w:p>
    <w:p w14:paraId="39EF78B1"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3．</w:t>
      </w:r>
      <w:r>
        <w:rPr>
          <w:rFonts w:ascii="仿宋" w:eastAsia="仿宋" w:hAnsi="仿宋"/>
          <w:color w:val="000000"/>
          <w:kern w:val="0"/>
          <w:sz w:val="32"/>
          <w:szCs w:val="21"/>
          <w:lang w:val="zh-CN"/>
        </w:rPr>
        <w:t>齿轮传动的载荷计算</w:t>
      </w:r>
      <w:r>
        <w:rPr>
          <w:rFonts w:ascii="仿宋" w:eastAsia="仿宋" w:hAnsi="仿宋" w:hint="eastAsia"/>
          <w:color w:val="000000"/>
          <w:kern w:val="0"/>
          <w:sz w:val="32"/>
          <w:szCs w:val="21"/>
          <w:lang w:val="zh-CN"/>
        </w:rPr>
        <w:t>（一般）</w:t>
      </w:r>
    </w:p>
    <w:p w14:paraId="32F5E9FB"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理解：</w:t>
      </w:r>
      <w:r>
        <w:rPr>
          <w:rFonts w:ascii="仿宋" w:eastAsia="仿宋" w:hAnsi="仿宋"/>
          <w:color w:val="000000"/>
          <w:kern w:val="0"/>
          <w:sz w:val="32"/>
          <w:szCs w:val="21"/>
          <w:lang w:val="zh-CN"/>
        </w:rPr>
        <w:t>齿轮传动的计算载荷和载荷系数的意义及影响因素。</w:t>
      </w:r>
    </w:p>
    <w:p w14:paraId="1F1E12A9"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4．</w:t>
      </w:r>
      <w:r>
        <w:rPr>
          <w:rFonts w:ascii="仿宋" w:eastAsia="仿宋" w:hAnsi="仿宋"/>
          <w:color w:val="000000"/>
          <w:kern w:val="0"/>
          <w:sz w:val="32"/>
          <w:szCs w:val="21"/>
          <w:lang w:val="zh-CN"/>
        </w:rPr>
        <w:t>标准直齿圆柱齿轮的强度计算</w:t>
      </w:r>
      <w:r>
        <w:rPr>
          <w:rFonts w:ascii="仿宋" w:eastAsia="仿宋" w:hAnsi="仿宋" w:hint="eastAsia"/>
          <w:color w:val="000000"/>
          <w:kern w:val="0"/>
          <w:sz w:val="32"/>
          <w:szCs w:val="21"/>
          <w:lang w:val="zh-CN"/>
        </w:rPr>
        <w:t>（重点）</w:t>
      </w:r>
    </w:p>
    <w:p w14:paraId="5FBE9404"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理解：</w:t>
      </w:r>
      <w:r>
        <w:rPr>
          <w:rFonts w:ascii="仿宋" w:eastAsia="仿宋" w:hAnsi="仿宋"/>
          <w:color w:val="000000"/>
          <w:kern w:val="0"/>
          <w:sz w:val="32"/>
          <w:szCs w:val="21"/>
          <w:lang w:val="zh-CN"/>
        </w:rPr>
        <w:t>标准直齿圆柱齿轮的强度计算方法</w:t>
      </w:r>
      <w:r>
        <w:rPr>
          <w:rFonts w:ascii="仿宋" w:eastAsia="仿宋" w:hAnsi="仿宋" w:hint="eastAsia"/>
          <w:color w:val="000000"/>
          <w:kern w:val="0"/>
          <w:sz w:val="32"/>
          <w:szCs w:val="21"/>
          <w:lang w:val="zh-CN"/>
        </w:rPr>
        <w:t>及步骤。</w:t>
      </w:r>
    </w:p>
    <w:p w14:paraId="2D414741"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应用：</w:t>
      </w:r>
      <w:r>
        <w:rPr>
          <w:rFonts w:ascii="仿宋" w:eastAsia="仿宋" w:hAnsi="仿宋"/>
          <w:color w:val="000000"/>
          <w:kern w:val="0"/>
          <w:sz w:val="32"/>
          <w:szCs w:val="21"/>
          <w:lang w:val="zh-CN"/>
        </w:rPr>
        <w:t>标准直齿圆柱齿轮的受力分析。</w:t>
      </w:r>
    </w:p>
    <w:p w14:paraId="3C574E5F"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lastRenderedPageBreak/>
        <w:t>5．</w:t>
      </w:r>
      <w:r>
        <w:rPr>
          <w:rFonts w:ascii="仿宋" w:eastAsia="仿宋" w:hAnsi="仿宋"/>
          <w:color w:val="000000"/>
          <w:kern w:val="0"/>
          <w:sz w:val="32"/>
          <w:szCs w:val="21"/>
          <w:lang w:val="zh-CN"/>
        </w:rPr>
        <w:t>齿轮精度、设计参数选择及许用应力</w:t>
      </w:r>
      <w:r>
        <w:rPr>
          <w:rFonts w:ascii="仿宋" w:eastAsia="仿宋" w:hAnsi="仿宋" w:hint="eastAsia"/>
          <w:color w:val="000000"/>
          <w:kern w:val="0"/>
          <w:sz w:val="32"/>
          <w:szCs w:val="21"/>
          <w:lang w:val="zh-CN"/>
        </w:rPr>
        <w:t>（一般）</w:t>
      </w:r>
    </w:p>
    <w:p w14:paraId="7C667078"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识记：齿轮精度等级及选择原则。</w:t>
      </w:r>
    </w:p>
    <w:p w14:paraId="00F5A342"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理解：齿轮传动</w:t>
      </w:r>
      <w:r>
        <w:rPr>
          <w:rFonts w:ascii="仿宋" w:eastAsia="仿宋" w:hAnsi="仿宋"/>
          <w:color w:val="000000"/>
          <w:kern w:val="0"/>
          <w:sz w:val="32"/>
          <w:szCs w:val="21"/>
          <w:lang w:val="zh-CN"/>
        </w:rPr>
        <w:t>设计参数选择</w:t>
      </w:r>
      <w:r>
        <w:rPr>
          <w:rFonts w:ascii="仿宋" w:eastAsia="仿宋" w:hAnsi="仿宋" w:hint="eastAsia"/>
          <w:color w:val="000000"/>
          <w:kern w:val="0"/>
          <w:sz w:val="32"/>
          <w:szCs w:val="21"/>
          <w:lang w:val="zh-CN"/>
        </w:rPr>
        <w:t>原则，</w:t>
      </w:r>
      <w:r>
        <w:rPr>
          <w:rFonts w:ascii="仿宋" w:eastAsia="仿宋" w:hAnsi="仿宋"/>
          <w:color w:val="000000"/>
          <w:kern w:val="0"/>
          <w:sz w:val="32"/>
          <w:szCs w:val="21"/>
          <w:lang w:val="zh-CN"/>
        </w:rPr>
        <w:t>许用应力</w:t>
      </w:r>
      <w:r>
        <w:rPr>
          <w:rFonts w:ascii="仿宋" w:eastAsia="仿宋" w:hAnsi="仿宋" w:hint="eastAsia"/>
          <w:color w:val="000000"/>
          <w:kern w:val="0"/>
          <w:sz w:val="32"/>
          <w:szCs w:val="21"/>
          <w:lang w:val="zh-CN"/>
        </w:rPr>
        <w:t>的确定。</w:t>
      </w:r>
    </w:p>
    <w:p w14:paraId="6A84D199"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6．</w:t>
      </w:r>
      <w:r>
        <w:rPr>
          <w:rFonts w:ascii="仿宋" w:eastAsia="仿宋" w:hAnsi="仿宋"/>
          <w:color w:val="000000"/>
          <w:kern w:val="0"/>
          <w:sz w:val="32"/>
          <w:szCs w:val="21"/>
          <w:lang w:val="zh-CN"/>
        </w:rPr>
        <w:t>齿轮的结构设计</w:t>
      </w:r>
      <w:r>
        <w:rPr>
          <w:rFonts w:ascii="仿宋" w:eastAsia="仿宋" w:hAnsi="仿宋" w:hint="eastAsia"/>
          <w:color w:val="000000"/>
          <w:kern w:val="0"/>
          <w:sz w:val="32"/>
          <w:szCs w:val="21"/>
          <w:lang w:val="zh-CN"/>
        </w:rPr>
        <w:t>和</w:t>
      </w:r>
      <w:r>
        <w:rPr>
          <w:rFonts w:ascii="仿宋" w:eastAsia="仿宋" w:hAnsi="仿宋"/>
          <w:color w:val="000000"/>
          <w:kern w:val="0"/>
          <w:sz w:val="32"/>
          <w:szCs w:val="21"/>
          <w:lang w:val="zh-CN"/>
        </w:rPr>
        <w:t>齿轮传动的润滑</w:t>
      </w:r>
      <w:r>
        <w:rPr>
          <w:rFonts w:ascii="仿宋" w:eastAsia="仿宋" w:hAnsi="仿宋" w:hint="eastAsia"/>
          <w:color w:val="000000"/>
          <w:kern w:val="0"/>
          <w:sz w:val="32"/>
          <w:szCs w:val="21"/>
          <w:lang w:val="zh-CN"/>
        </w:rPr>
        <w:t>（一般）</w:t>
      </w:r>
    </w:p>
    <w:p w14:paraId="0469C463"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识记：齿轮的结构型式，齿轮传动的润滑的目的和方法。</w:t>
      </w:r>
    </w:p>
    <w:p w14:paraId="689FB4D2" w14:textId="77777777" w:rsidR="00CC7084" w:rsidRDefault="00000000">
      <w:pPr>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（八）</w:t>
      </w:r>
      <w:r>
        <w:rPr>
          <w:rFonts w:ascii="仿宋" w:eastAsia="仿宋" w:hAnsi="仿宋"/>
          <w:color w:val="000000"/>
          <w:kern w:val="0"/>
          <w:sz w:val="32"/>
          <w:szCs w:val="21"/>
          <w:lang w:val="zh-CN"/>
        </w:rPr>
        <w:t>带传动</w:t>
      </w:r>
    </w:p>
    <w:p w14:paraId="51E8D898"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color w:val="000000"/>
          <w:kern w:val="0"/>
          <w:sz w:val="32"/>
          <w:szCs w:val="21"/>
          <w:lang w:val="zh-CN"/>
        </w:rPr>
        <w:t>带传动的类型和特点</w:t>
      </w:r>
      <w:r>
        <w:rPr>
          <w:rFonts w:ascii="仿宋" w:eastAsia="仿宋" w:hAnsi="仿宋" w:hint="eastAsia"/>
          <w:color w:val="000000"/>
          <w:kern w:val="0"/>
          <w:sz w:val="32"/>
          <w:szCs w:val="21"/>
          <w:lang w:val="zh-CN"/>
        </w:rPr>
        <w:t>（一般）</w:t>
      </w:r>
    </w:p>
    <w:p w14:paraId="6CCA262B"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识记：</w:t>
      </w:r>
      <w:r>
        <w:rPr>
          <w:rFonts w:ascii="仿宋" w:eastAsia="仿宋" w:hAnsi="仿宋"/>
          <w:color w:val="000000"/>
          <w:kern w:val="0"/>
          <w:sz w:val="32"/>
          <w:szCs w:val="21"/>
          <w:lang w:val="zh-CN"/>
        </w:rPr>
        <w:t>带传动的类型、特点，V带和带轮的结构、规格和基本尺寸。</w:t>
      </w:r>
    </w:p>
    <w:p w14:paraId="22272F7E"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理解：</w:t>
      </w:r>
      <w:r>
        <w:rPr>
          <w:rFonts w:ascii="仿宋" w:eastAsia="仿宋" w:hAnsi="仿宋"/>
          <w:color w:val="000000"/>
          <w:kern w:val="0"/>
          <w:sz w:val="32"/>
          <w:szCs w:val="21"/>
          <w:lang w:val="zh-CN"/>
        </w:rPr>
        <w:t>带传动的工作原理</w:t>
      </w:r>
      <w:r>
        <w:rPr>
          <w:rFonts w:ascii="仿宋" w:eastAsia="仿宋" w:hAnsi="仿宋" w:hint="eastAsia"/>
          <w:color w:val="000000"/>
          <w:kern w:val="0"/>
          <w:sz w:val="32"/>
          <w:szCs w:val="21"/>
          <w:lang w:val="zh-CN"/>
        </w:rPr>
        <w:t>。</w:t>
      </w:r>
    </w:p>
    <w:p w14:paraId="5455AF97"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color w:val="000000"/>
          <w:kern w:val="0"/>
          <w:sz w:val="32"/>
          <w:szCs w:val="21"/>
          <w:lang w:val="zh-CN"/>
        </w:rPr>
        <w:t>带传动的工作情况分析</w:t>
      </w:r>
      <w:r>
        <w:rPr>
          <w:rFonts w:ascii="仿宋" w:eastAsia="仿宋" w:hAnsi="仿宋" w:hint="eastAsia"/>
          <w:color w:val="000000"/>
          <w:kern w:val="0"/>
          <w:sz w:val="32"/>
          <w:szCs w:val="21"/>
          <w:lang w:val="zh-CN"/>
        </w:rPr>
        <w:t>（重点）</w:t>
      </w:r>
    </w:p>
    <w:p w14:paraId="763E243F"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理解：</w:t>
      </w:r>
      <w:r>
        <w:rPr>
          <w:rFonts w:ascii="仿宋" w:eastAsia="仿宋" w:hAnsi="仿宋"/>
          <w:color w:val="000000"/>
          <w:kern w:val="0"/>
          <w:sz w:val="32"/>
          <w:szCs w:val="21"/>
          <w:lang w:val="zh-CN"/>
        </w:rPr>
        <w:t>带传动的受力分析、速度分析和应力分析、弹性滑动和打滑的基本理论。</w:t>
      </w:r>
    </w:p>
    <w:p w14:paraId="49017069"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3．</w:t>
      </w:r>
      <w:r>
        <w:rPr>
          <w:rFonts w:ascii="仿宋" w:eastAsia="仿宋" w:hAnsi="仿宋"/>
          <w:color w:val="000000"/>
          <w:kern w:val="0"/>
          <w:sz w:val="32"/>
          <w:szCs w:val="21"/>
          <w:lang w:val="zh-CN"/>
        </w:rPr>
        <w:t>普通V带传动的设计计算</w:t>
      </w:r>
      <w:r>
        <w:rPr>
          <w:rFonts w:ascii="仿宋" w:eastAsia="仿宋" w:hAnsi="仿宋" w:hint="eastAsia"/>
          <w:color w:val="000000"/>
          <w:kern w:val="0"/>
          <w:sz w:val="32"/>
          <w:szCs w:val="21"/>
          <w:lang w:val="zh-CN"/>
        </w:rPr>
        <w:t>（次重点）</w:t>
      </w:r>
    </w:p>
    <w:p w14:paraId="574238CC"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应用：</w:t>
      </w:r>
      <w:r>
        <w:rPr>
          <w:rFonts w:ascii="仿宋" w:eastAsia="仿宋" w:hAnsi="仿宋"/>
          <w:color w:val="000000"/>
          <w:kern w:val="0"/>
          <w:sz w:val="32"/>
          <w:szCs w:val="21"/>
          <w:lang w:val="zh-CN"/>
        </w:rPr>
        <w:t>带传动的失效形式、设计准则、V带传动的设计计算方法及参数选择原则。</w:t>
      </w:r>
    </w:p>
    <w:p w14:paraId="2289BCFB" w14:textId="77777777" w:rsidR="00CC7084" w:rsidRDefault="00000000">
      <w:pPr>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 (九) 轴</w:t>
      </w:r>
    </w:p>
    <w:p w14:paraId="1923BEFB"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color w:val="000000"/>
          <w:kern w:val="0"/>
          <w:sz w:val="32"/>
          <w:szCs w:val="21"/>
          <w:lang w:val="zh-CN"/>
        </w:rPr>
        <w:t>概述</w:t>
      </w:r>
      <w:r>
        <w:rPr>
          <w:rFonts w:ascii="仿宋" w:eastAsia="仿宋" w:hAnsi="仿宋" w:hint="eastAsia"/>
          <w:color w:val="000000"/>
          <w:kern w:val="0"/>
          <w:sz w:val="32"/>
          <w:szCs w:val="21"/>
          <w:lang w:val="zh-CN"/>
        </w:rPr>
        <w:t>（一般）</w:t>
      </w:r>
      <w:r>
        <w:rPr>
          <w:rFonts w:ascii="仿宋" w:eastAsia="仿宋" w:hAnsi="仿宋"/>
          <w:color w:val="000000"/>
          <w:kern w:val="0"/>
          <w:sz w:val="32"/>
          <w:szCs w:val="21"/>
          <w:lang w:val="zh-CN"/>
        </w:rPr>
        <w:t xml:space="preserve"> </w:t>
      </w:r>
    </w:p>
    <w:p w14:paraId="0B6255D7"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识记：轴的功用，</w:t>
      </w:r>
      <w:r>
        <w:rPr>
          <w:rFonts w:ascii="仿宋" w:eastAsia="仿宋" w:hAnsi="仿宋"/>
          <w:color w:val="000000"/>
          <w:kern w:val="0"/>
          <w:sz w:val="32"/>
          <w:szCs w:val="21"/>
          <w:lang w:val="zh-CN"/>
        </w:rPr>
        <w:t>轴的分类</w:t>
      </w:r>
      <w:r>
        <w:rPr>
          <w:rFonts w:ascii="仿宋" w:eastAsia="仿宋" w:hAnsi="仿宋" w:hint="eastAsia"/>
          <w:color w:val="000000"/>
          <w:kern w:val="0"/>
          <w:sz w:val="32"/>
          <w:szCs w:val="21"/>
          <w:lang w:val="zh-CN"/>
        </w:rPr>
        <w:t>和常用材料。</w:t>
      </w:r>
    </w:p>
    <w:p w14:paraId="5683C47D"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color w:val="000000"/>
          <w:kern w:val="0"/>
          <w:sz w:val="32"/>
          <w:szCs w:val="21"/>
          <w:lang w:val="zh-CN"/>
        </w:rPr>
        <w:t>轴的结构</w:t>
      </w:r>
      <w:r>
        <w:rPr>
          <w:rFonts w:ascii="仿宋" w:eastAsia="仿宋" w:hAnsi="仿宋" w:hint="eastAsia"/>
          <w:color w:val="000000"/>
          <w:kern w:val="0"/>
          <w:sz w:val="32"/>
          <w:szCs w:val="21"/>
          <w:lang w:val="zh-CN"/>
        </w:rPr>
        <w:t>设计（重点）</w:t>
      </w:r>
    </w:p>
    <w:p w14:paraId="1815CFC5"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应用：</w:t>
      </w:r>
      <w:r>
        <w:rPr>
          <w:rFonts w:ascii="仿宋" w:eastAsia="仿宋" w:hAnsi="仿宋"/>
          <w:color w:val="000000"/>
          <w:kern w:val="0"/>
          <w:sz w:val="32"/>
          <w:szCs w:val="21"/>
          <w:lang w:val="zh-CN"/>
        </w:rPr>
        <w:t>轴的结构设计的基本要求（轴的结构工艺性，轴上零件定位可靠、装拆方便）</w:t>
      </w:r>
      <w:r>
        <w:rPr>
          <w:rFonts w:ascii="仿宋" w:eastAsia="仿宋" w:hAnsi="仿宋" w:hint="eastAsia"/>
          <w:color w:val="000000"/>
          <w:kern w:val="0"/>
          <w:sz w:val="32"/>
          <w:szCs w:val="21"/>
          <w:lang w:val="zh-CN"/>
        </w:rPr>
        <w:t>。</w:t>
      </w:r>
    </w:p>
    <w:p w14:paraId="17D082AC"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lastRenderedPageBreak/>
        <w:t>3．</w:t>
      </w:r>
      <w:r>
        <w:rPr>
          <w:rFonts w:ascii="仿宋" w:eastAsia="仿宋" w:hAnsi="仿宋"/>
          <w:color w:val="000000"/>
          <w:kern w:val="0"/>
          <w:sz w:val="32"/>
          <w:szCs w:val="21"/>
          <w:lang w:val="zh-CN"/>
        </w:rPr>
        <w:t>轴的</w:t>
      </w:r>
      <w:r>
        <w:rPr>
          <w:rFonts w:ascii="仿宋" w:eastAsia="仿宋" w:hAnsi="仿宋" w:hint="eastAsia"/>
          <w:color w:val="000000"/>
          <w:kern w:val="0"/>
          <w:sz w:val="32"/>
          <w:szCs w:val="21"/>
          <w:lang w:val="zh-CN"/>
        </w:rPr>
        <w:t>强度和刚度</w:t>
      </w:r>
      <w:r>
        <w:rPr>
          <w:rFonts w:ascii="仿宋" w:eastAsia="仿宋" w:hAnsi="仿宋"/>
          <w:color w:val="000000"/>
          <w:kern w:val="0"/>
          <w:sz w:val="32"/>
          <w:szCs w:val="21"/>
          <w:lang w:val="zh-CN"/>
        </w:rPr>
        <w:t>计算</w:t>
      </w:r>
      <w:r>
        <w:rPr>
          <w:rFonts w:ascii="仿宋" w:eastAsia="仿宋" w:hAnsi="仿宋" w:hint="eastAsia"/>
          <w:color w:val="000000"/>
          <w:kern w:val="0"/>
          <w:sz w:val="32"/>
          <w:szCs w:val="21"/>
          <w:lang w:val="zh-CN"/>
        </w:rPr>
        <w:t>（一般）</w:t>
      </w:r>
    </w:p>
    <w:p w14:paraId="3531CC9D"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理解：</w:t>
      </w:r>
      <w:r>
        <w:rPr>
          <w:rFonts w:ascii="仿宋" w:eastAsia="仿宋" w:hAnsi="仿宋"/>
          <w:color w:val="000000"/>
          <w:kern w:val="0"/>
          <w:sz w:val="32"/>
          <w:szCs w:val="21"/>
          <w:lang w:val="zh-CN"/>
        </w:rPr>
        <w:t>轴的</w:t>
      </w:r>
      <w:r>
        <w:rPr>
          <w:rFonts w:ascii="仿宋" w:eastAsia="仿宋" w:hAnsi="仿宋" w:hint="eastAsia"/>
          <w:color w:val="000000"/>
          <w:kern w:val="0"/>
          <w:sz w:val="32"/>
          <w:szCs w:val="21"/>
          <w:lang w:val="zh-CN"/>
        </w:rPr>
        <w:t>强度和刚度</w:t>
      </w:r>
      <w:r>
        <w:rPr>
          <w:rFonts w:ascii="仿宋" w:eastAsia="仿宋" w:hAnsi="仿宋"/>
          <w:color w:val="000000"/>
          <w:kern w:val="0"/>
          <w:sz w:val="32"/>
          <w:szCs w:val="21"/>
          <w:lang w:val="zh-CN"/>
        </w:rPr>
        <w:t>计算</w:t>
      </w:r>
      <w:r>
        <w:rPr>
          <w:rFonts w:ascii="仿宋" w:eastAsia="仿宋" w:hAnsi="仿宋" w:hint="eastAsia"/>
          <w:color w:val="000000"/>
          <w:kern w:val="0"/>
          <w:sz w:val="32"/>
          <w:szCs w:val="21"/>
          <w:lang w:val="zh-CN"/>
        </w:rPr>
        <w:t>的方法。</w:t>
      </w:r>
    </w:p>
    <w:p w14:paraId="52836B7D" w14:textId="77777777" w:rsidR="00CC7084" w:rsidRDefault="00000000">
      <w:pPr>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(十) 滚动轴承</w:t>
      </w:r>
    </w:p>
    <w:p w14:paraId="16BF8D0E"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color w:val="000000"/>
          <w:kern w:val="0"/>
          <w:sz w:val="32"/>
          <w:szCs w:val="21"/>
          <w:lang w:val="zh-CN"/>
        </w:rPr>
        <w:t>概述</w:t>
      </w:r>
      <w:r>
        <w:rPr>
          <w:rFonts w:ascii="仿宋" w:eastAsia="仿宋" w:hAnsi="仿宋" w:hint="eastAsia"/>
          <w:color w:val="000000"/>
          <w:kern w:val="0"/>
          <w:sz w:val="32"/>
          <w:szCs w:val="21"/>
          <w:lang w:val="zh-CN"/>
        </w:rPr>
        <w:t>（一般）</w:t>
      </w:r>
    </w:p>
    <w:p w14:paraId="4D93021D"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识记：</w:t>
      </w:r>
      <w:r>
        <w:rPr>
          <w:rFonts w:ascii="仿宋" w:eastAsia="仿宋" w:hAnsi="仿宋"/>
          <w:color w:val="000000"/>
          <w:kern w:val="0"/>
          <w:sz w:val="32"/>
          <w:szCs w:val="21"/>
          <w:lang w:val="zh-CN"/>
        </w:rPr>
        <w:t>滚动轴承的结构和特点</w:t>
      </w:r>
      <w:r>
        <w:rPr>
          <w:rFonts w:ascii="仿宋" w:eastAsia="仿宋" w:hAnsi="仿宋" w:hint="eastAsia"/>
          <w:color w:val="000000"/>
          <w:kern w:val="0"/>
          <w:sz w:val="32"/>
          <w:szCs w:val="21"/>
          <w:lang w:val="zh-CN"/>
        </w:rPr>
        <w:t>。</w:t>
      </w:r>
    </w:p>
    <w:p w14:paraId="1BC4FCF0"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color w:val="000000"/>
          <w:kern w:val="0"/>
          <w:sz w:val="32"/>
          <w:szCs w:val="21"/>
          <w:lang w:val="zh-CN"/>
        </w:rPr>
        <w:t>常用滚动轴承的类型、代号及选择</w:t>
      </w:r>
      <w:r>
        <w:rPr>
          <w:rFonts w:ascii="仿宋" w:eastAsia="仿宋" w:hAnsi="仿宋" w:hint="eastAsia"/>
          <w:color w:val="000000"/>
          <w:kern w:val="0"/>
          <w:sz w:val="32"/>
          <w:szCs w:val="21"/>
          <w:lang w:val="zh-CN"/>
        </w:rPr>
        <w:t>（次重点）</w:t>
      </w:r>
      <w:r>
        <w:rPr>
          <w:rFonts w:ascii="仿宋" w:eastAsia="仿宋" w:hAnsi="仿宋"/>
          <w:color w:val="000000"/>
          <w:kern w:val="0"/>
          <w:sz w:val="32"/>
          <w:szCs w:val="21"/>
          <w:lang w:val="zh-CN"/>
        </w:rPr>
        <w:t xml:space="preserve"> </w:t>
      </w:r>
    </w:p>
    <w:p w14:paraId="6F2833F7"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识记：</w:t>
      </w:r>
      <w:r>
        <w:rPr>
          <w:rFonts w:ascii="仿宋" w:eastAsia="仿宋" w:hAnsi="仿宋"/>
          <w:color w:val="000000"/>
          <w:kern w:val="0"/>
          <w:sz w:val="32"/>
          <w:szCs w:val="21"/>
          <w:lang w:val="zh-CN"/>
        </w:rPr>
        <w:t>常用滚动轴承的类型</w:t>
      </w:r>
      <w:r>
        <w:rPr>
          <w:rFonts w:ascii="仿宋" w:eastAsia="仿宋" w:hAnsi="仿宋" w:hint="eastAsia"/>
          <w:color w:val="000000"/>
          <w:kern w:val="0"/>
          <w:sz w:val="32"/>
          <w:szCs w:val="21"/>
          <w:lang w:val="zh-CN"/>
        </w:rPr>
        <w:t>，常用的几种</w:t>
      </w:r>
      <w:r>
        <w:rPr>
          <w:rFonts w:ascii="仿宋" w:eastAsia="仿宋" w:hAnsi="仿宋"/>
          <w:color w:val="000000"/>
          <w:kern w:val="0"/>
          <w:sz w:val="32"/>
          <w:szCs w:val="21"/>
          <w:lang w:val="zh-CN"/>
        </w:rPr>
        <w:t>滚动轴承</w:t>
      </w:r>
      <w:r>
        <w:rPr>
          <w:rFonts w:ascii="仿宋" w:eastAsia="仿宋" w:hAnsi="仿宋" w:hint="eastAsia"/>
          <w:color w:val="000000"/>
          <w:kern w:val="0"/>
          <w:sz w:val="32"/>
          <w:szCs w:val="21"/>
          <w:lang w:val="zh-CN"/>
        </w:rPr>
        <w:t>的</w:t>
      </w:r>
      <w:r>
        <w:rPr>
          <w:rFonts w:ascii="仿宋" w:eastAsia="仿宋" w:hAnsi="仿宋"/>
          <w:color w:val="000000"/>
          <w:kern w:val="0"/>
          <w:sz w:val="32"/>
          <w:szCs w:val="21"/>
          <w:lang w:val="zh-CN"/>
        </w:rPr>
        <w:t>代号</w:t>
      </w:r>
      <w:r>
        <w:rPr>
          <w:rFonts w:ascii="仿宋" w:eastAsia="仿宋" w:hAnsi="仿宋" w:hint="eastAsia"/>
          <w:color w:val="000000"/>
          <w:kern w:val="0"/>
          <w:sz w:val="32"/>
          <w:szCs w:val="21"/>
          <w:lang w:val="zh-CN"/>
        </w:rPr>
        <w:t>。</w:t>
      </w:r>
    </w:p>
    <w:p w14:paraId="745E6E15"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理解：</w:t>
      </w:r>
      <w:r>
        <w:rPr>
          <w:rFonts w:ascii="仿宋" w:eastAsia="仿宋" w:hAnsi="仿宋"/>
          <w:color w:val="000000"/>
          <w:kern w:val="0"/>
          <w:sz w:val="32"/>
          <w:szCs w:val="21"/>
          <w:lang w:val="zh-CN"/>
        </w:rPr>
        <w:t>滚动轴承代号</w:t>
      </w:r>
      <w:r>
        <w:rPr>
          <w:rFonts w:ascii="仿宋" w:eastAsia="仿宋" w:hAnsi="仿宋" w:hint="eastAsia"/>
          <w:color w:val="000000"/>
          <w:kern w:val="0"/>
          <w:sz w:val="32"/>
          <w:szCs w:val="21"/>
          <w:lang w:val="zh-CN"/>
        </w:rPr>
        <w:t>的含义。</w:t>
      </w:r>
    </w:p>
    <w:p w14:paraId="65B2166F"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3．</w:t>
      </w:r>
      <w:r>
        <w:rPr>
          <w:rFonts w:ascii="仿宋" w:eastAsia="仿宋" w:hAnsi="仿宋"/>
          <w:color w:val="000000"/>
          <w:kern w:val="0"/>
          <w:sz w:val="32"/>
          <w:szCs w:val="21"/>
          <w:lang w:val="zh-CN"/>
        </w:rPr>
        <w:t>滚动轴承的选择计算</w:t>
      </w:r>
      <w:r>
        <w:rPr>
          <w:rFonts w:ascii="仿宋" w:eastAsia="仿宋" w:hAnsi="仿宋" w:hint="eastAsia"/>
          <w:color w:val="000000"/>
          <w:kern w:val="0"/>
          <w:sz w:val="32"/>
          <w:szCs w:val="21"/>
          <w:lang w:val="zh-CN"/>
        </w:rPr>
        <w:t>（重点）</w:t>
      </w:r>
      <w:r>
        <w:rPr>
          <w:rFonts w:ascii="仿宋" w:eastAsia="仿宋" w:hAnsi="仿宋"/>
          <w:color w:val="000000"/>
          <w:kern w:val="0"/>
          <w:sz w:val="32"/>
          <w:szCs w:val="21"/>
          <w:lang w:val="zh-CN"/>
        </w:rPr>
        <w:t xml:space="preserve"> </w:t>
      </w:r>
    </w:p>
    <w:p w14:paraId="7C13956F"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应用：</w:t>
      </w:r>
      <w:r>
        <w:rPr>
          <w:rFonts w:ascii="仿宋" w:eastAsia="仿宋" w:hAnsi="仿宋"/>
          <w:color w:val="000000"/>
          <w:kern w:val="0"/>
          <w:sz w:val="32"/>
          <w:szCs w:val="21"/>
          <w:lang w:val="zh-CN"/>
        </w:rPr>
        <w:t>滚动轴承的寿命计算。</w:t>
      </w:r>
    </w:p>
    <w:p w14:paraId="1658BFDC"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（十一）</w:t>
      </w:r>
      <w:r>
        <w:rPr>
          <w:rFonts w:ascii="仿宋" w:eastAsia="仿宋" w:hAnsi="仿宋"/>
          <w:color w:val="000000"/>
          <w:kern w:val="0"/>
          <w:sz w:val="32"/>
          <w:szCs w:val="21"/>
          <w:lang w:val="zh-CN"/>
        </w:rPr>
        <w:t>联轴器</w:t>
      </w:r>
      <w:r>
        <w:rPr>
          <w:rFonts w:ascii="仿宋" w:eastAsia="仿宋" w:hAnsi="仿宋" w:hint="eastAsia"/>
          <w:color w:val="000000"/>
          <w:kern w:val="0"/>
          <w:sz w:val="32"/>
          <w:szCs w:val="21"/>
          <w:lang w:val="zh-CN"/>
        </w:rPr>
        <w:t>（一般）</w:t>
      </w:r>
    </w:p>
    <w:p w14:paraId="65C50A33"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识记：</w:t>
      </w:r>
      <w:r>
        <w:rPr>
          <w:rFonts w:ascii="仿宋" w:eastAsia="仿宋" w:hAnsi="仿宋"/>
          <w:color w:val="000000"/>
          <w:kern w:val="0"/>
          <w:sz w:val="32"/>
          <w:szCs w:val="21"/>
          <w:lang w:val="zh-CN"/>
        </w:rPr>
        <w:t>联轴器、离合器的主要类型、结构、工作原</w:t>
      </w:r>
      <w:r>
        <w:rPr>
          <w:rFonts w:ascii="仿宋" w:eastAsia="仿宋" w:hAnsi="仿宋" w:hint="eastAsia"/>
          <w:color w:val="000000"/>
          <w:kern w:val="0"/>
          <w:sz w:val="32"/>
          <w:szCs w:val="21"/>
          <w:lang w:val="zh-CN"/>
        </w:rPr>
        <w:t>理、特点和应用。</w:t>
      </w:r>
    </w:p>
    <w:p w14:paraId="532537F8" w14:textId="77777777" w:rsidR="00CC7084" w:rsidRDefault="00000000">
      <w:pPr>
        <w:snapToGrid w:val="0"/>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应用：联轴器的选择。</w:t>
      </w:r>
    </w:p>
    <w:p w14:paraId="55E0FF15" w14:textId="77777777" w:rsidR="00CC7084" w:rsidRDefault="00000000">
      <w:pPr>
        <w:spacing w:line="360" w:lineRule="auto"/>
        <w:rPr>
          <w:rFonts w:ascii="黑体" w:eastAsia="黑体" w:hAnsi="黑体"/>
          <w:color w:val="000000"/>
          <w:sz w:val="32"/>
          <w:szCs w:val="21"/>
        </w:rPr>
      </w:pPr>
      <w:r>
        <w:rPr>
          <w:rFonts w:ascii="黑体" w:eastAsia="黑体" w:hAnsi="黑体" w:hint="eastAsia"/>
          <w:color w:val="000000"/>
          <w:sz w:val="32"/>
          <w:szCs w:val="21"/>
        </w:rPr>
        <w:t>六、教材及参考资料</w:t>
      </w:r>
    </w:p>
    <w:p w14:paraId="33A6A83D" w14:textId="77777777" w:rsidR="00CC7084" w:rsidRDefault="00000000">
      <w:pPr>
        <w:numPr>
          <w:ilvl w:val="0"/>
          <w:numId w:val="1"/>
        </w:numPr>
        <w:spacing w:line="360" w:lineRule="auto"/>
        <w:rPr>
          <w:rFonts w:ascii="仿宋" w:eastAsia="仿宋" w:hAnsi="仿宋"/>
          <w:color w:val="000000"/>
          <w:kern w:val="0"/>
          <w:sz w:val="32"/>
          <w:szCs w:val="21"/>
          <w:lang w:val="zh-CN"/>
        </w:rPr>
      </w:pPr>
      <w:r>
        <w:rPr>
          <w:rFonts w:ascii="仿宋" w:eastAsia="仿宋" w:hAnsi="仿宋"/>
          <w:color w:val="000000"/>
          <w:kern w:val="0"/>
          <w:sz w:val="32"/>
          <w:szCs w:val="21"/>
          <w:lang w:val="zh-CN"/>
        </w:rPr>
        <w:t>杨可祯</w:t>
      </w:r>
      <w:r>
        <w:rPr>
          <w:rFonts w:ascii="仿宋" w:eastAsia="仿宋" w:hAnsi="仿宋" w:hint="eastAsia"/>
          <w:color w:val="000000"/>
          <w:kern w:val="0"/>
          <w:sz w:val="32"/>
          <w:szCs w:val="21"/>
          <w:lang w:val="zh-CN"/>
        </w:rPr>
        <w:t>，</w:t>
      </w:r>
      <w:r>
        <w:rPr>
          <w:rFonts w:ascii="仿宋" w:eastAsia="仿宋" w:hAnsi="仿宋"/>
          <w:color w:val="000000"/>
          <w:kern w:val="0"/>
          <w:sz w:val="32"/>
          <w:szCs w:val="21"/>
          <w:lang w:val="zh-CN"/>
        </w:rPr>
        <w:t>程光蕴主编. 机械设计基础（第6版）.北京：高等教育出版社，2013</w:t>
      </w:r>
    </w:p>
    <w:sectPr w:rsidR="00CC708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33BF6" w14:textId="77777777" w:rsidR="00C223F4" w:rsidRDefault="00C223F4" w:rsidP="0097541B">
      <w:r>
        <w:separator/>
      </w:r>
    </w:p>
  </w:endnote>
  <w:endnote w:type="continuationSeparator" w:id="0">
    <w:p w14:paraId="0CFA7409" w14:textId="77777777" w:rsidR="00C223F4" w:rsidRDefault="00C223F4" w:rsidP="0097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5C32F" w14:textId="77777777" w:rsidR="00C223F4" w:rsidRDefault="00C223F4" w:rsidP="0097541B">
      <w:r>
        <w:separator/>
      </w:r>
    </w:p>
  </w:footnote>
  <w:footnote w:type="continuationSeparator" w:id="0">
    <w:p w14:paraId="5D277771" w14:textId="77777777" w:rsidR="00C223F4" w:rsidRDefault="00C223F4" w:rsidP="00975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85172"/>
    <w:multiLevelType w:val="multilevel"/>
    <w:tmpl w:val="3638517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6310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9F5"/>
    <w:rsid w:val="00024A57"/>
    <w:rsid w:val="00054B78"/>
    <w:rsid w:val="00160FE2"/>
    <w:rsid w:val="001733EA"/>
    <w:rsid w:val="00193889"/>
    <w:rsid w:val="00325ED1"/>
    <w:rsid w:val="00365C97"/>
    <w:rsid w:val="003A7039"/>
    <w:rsid w:val="003C4258"/>
    <w:rsid w:val="003E7AF6"/>
    <w:rsid w:val="005A0E6C"/>
    <w:rsid w:val="006501E7"/>
    <w:rsid w:val="0072127F"/>
    <w:rsid w:val="007D01D1"/>
    <w:rsid w:val="007F4348"/>
    <w:rsid w:val="0097541B"/>
    <w:rsid w:val="00A76521"/>
    <w:rsid w:val="00AD7438"/>
    <w:rsid w:val="00AF340B"/>
    <w:rsid w:val="00B10037"/>
    <w:rsid w:val="00C2216B"/>
    <w:rsid w:val="00C223F4"/>
    <w:rsid w:val="00C32765"/>
    <w:rsid w:val="00C331D2"/>
    <w:rsid w:val="00C428F0"/>
    <w:rsid w:val="00CC7084"/>
    <w:rsid w:val="00D85A9A"/>
    <w:rsid w:val="00DC62F6"/>
    <w:rsid w:val="00E15AB9"/>
    <w:rsid w:val="00EB5C3F"/>
    <w:rsid w:val="00F02EC2"/>
    <w:rsid w:val="00F639B5"/>
    <w:rsid w:val="00F823AA"/>
    <w:rsid w:val="00FD39F5"/>
    <w:rsid w:val="00FD3E7E"/>
    <w:rsid w:val="0B6A3811"/>
    <w:rsid w:val="13446094"/>
    <w:rsid w:val="4C8467D5"/>
    <w:rsid w:val="688442BB"/>
    <w:rsid w:val="68E63D55"/>
    <w:rsid w:val="71DE3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C6C20"/>
  <w15:docId w15:val="{7B4A2FE3-5DAC-4B2A-8459-FEB5109C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line="440" w:lineRule="exact"/>
      <w:jc w:val="center"/>
      <w:outlineLvl w:val="0"/>
    </w:pPr>
    <w:rPr>
      <w:rFonts w:eastAsia="黑体"/>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character" w:customStyle="1" w:styleId="16">
    <w:name w:val="16"/>
    <w:qFormat/>
    <w:rPr>
      <w:rFonts w:ascii="Times New Roman" w:hAnsi="Times New Roman" w:cs="Times New Roman" w:hint="default"/>
      <w:b/>
      <w:bCs/>
    </w:rPr>
  </w:style>
  <w:style w:type="character" w:customStyle="1" w:styleId="a7">
    <w:name w:val="页眉 字符"/>
    <w:link w:val="a6"/>
    <w:qFormat/>
    <w:rPr>
      <w:kern w:val="2"/>
      <w:sz w:val="18"/>
      <w:szCs w:val="18"/>
    </w:rPr>
  </w:style>
  <w:style w:type="character" w:customStyle="1" w:styleId="a5">
    <w:name w:val="页脚 字符"/>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380</Words>
  <Characters>2172</Characters>
  <Application>Microsoft Office Word</Application>
  <DocSecurity>0</DocSecurity>
  <Lines>18</Lines>
  <Paragraphs>5</Paragraphs>
  <ScaleCrop>false</ScaleCrop>
  <Company>信念技术论坛</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《机械设计基础》考试大纲</dc:title>
  <dc:creator>User</dc:creator>
  <cp:lastModifiedBy>李清博</cp:lastModifiedBy>
  <cp:revision>9</cp:revision>
  <dcterms:created xsi:type="dcterms:W3CDTF">2020-06-20T15:05:00Z</dcterms:created>
  <dcterms:modified xsi:type="dcterms:W3CDTF">2023-03-14T03:25:00Z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