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黑体" w:hAnsi="黑体" w:eastAsia="黑体"/>
          <w:color w:val="000000"/>
          <w:kern w:val="0"/>
          <w:sz w:val="32"/>
          <w:szCs w:val="32"/>
        </w:rPr>
      </w:pPr>
      <w:r>
        <w:rPr>
          <w:rFonts w:hint="eastAsia" w:ascii="黑体" w:hAnsi="黑体" w:eastAsia="黑体"/>
          <w:color w:val="000000"/>
          <w:kern w:val="0"/>
          <w:sz w:val="32"/>
          <w:szCs w:val="32"/>
        </w:rPr>
        <w:t>附件</w:t>
      </w:r>
    </w:p>
    <w:p>
      <w:pPr>
        <w:widowControl/>
        <w:spacing w:line="480" w:lineRule="exact"/>
        <w:jc w:val="left"/>
        <w:rPr>
          <w:rFonts w:ascii="黑体" w:hAnsi="黑体" w:eastAsia="黑体"/>
          <w:color w:val="000000"/>
          <w:kern w:val="0"/>
          <w:sz w:val="32"/>
          <w:szCs w:val="32"/>
        </w:rPr>
      </w:pPr>
    </w:p>
    <w:p>
      <w:pPr>
        <w:spacing w:line="480" w:lineRule="exact"/>
        <w:jc w:val="center"/>
        <w:rPr>
          <w:rFonts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202</w:t>
      </w:r>
      <w:r>
        <w:rPr>
          <w:rFonts w:hint="eastAsia" w:ascii="方正小标宋简体" w:hAnsi="仿宋" w:eastAsia="方正小标宋简体"/>
          <w:color w:val="000000"/>
          <w:kern w:val="0"/>
          <w:sz w:val="44"/>
          <w:szCs w:val="44"/>
          <w:lang w:val="en-US" w:eastAsia="zh-CN"/>
        </w:rPr>
        <w:t>3</w:t>
      </w:r>
      <w:bookmarkStart w:id="0" w:name="_GoBack"/>
      <w:bookmarkEnd w:id="0"/>
      <w:r>
        <w:rPr>
          <w:rFonts w:hint="eastAsia" w:ascii="方正小标宋简体" w:hAnsi="仿宋" w:eastAsia="方正小标宋简体"/>
          <w:color w:val="000000"/>
          <w:kern w:val="0"/>
          <w:sz w:val="44"/>
          <w:szCs w:val="44"/>
        </w:rPr>
        <w:t>年普通专升本《电工电子技术》考试大纲</w:t>
      </w:r>
    </w:p>
    <w:p>
      <w:pPr>
        <w:autoSpaceDE w:val="0"/>
        <w:autoSpaceDN w:val="0"/>
        <w:adjustRightInd w:val="0"/>
        <w:spacing w:line="480" w:lineRule="exact"/>
        <w:ind w:firstLine="643" w:firstLineChars="200"/>
        <w:rPr>
          <w:rFonts w:ascii="仿宋" w:hAnsi="仿宋" w:eastAsia="仿宋"/>
          <w:b/>
          <w:color w:val="000000"/>
          <w:sz w:val="32"/>
          <w:szCs w:val="21"/>
        </w:rPr>
      </w:pPr>
    </w:p>
    <w:p>
      <w:pPr>
        <w:spacing w:line="480" w:lineRule="exact"/>
        <w:ind w:firstLine="640" w:firstLineChars="200"/>
        <w:rPr>
          <w:rFonts w:ascii="仿宋" w:hAnsi="仿宋" w:eastAsia="仿宋"/>
          <w:color w:val="000000"/>
          <w:kern w:val="0"/>
          <w:sz w:val="32"/>
          <w:szCs w:val="21"/>
          <w:lang w:val="zh-CN"/>
        </w:rPr>
      </w:pPr>
      <w:r>
        <w:rPr>
          <w:rFonts w:ascii="仿宋" w:hAnsi="仿宋" w:eastAsia="仿宋"/>
          <w:color w:val="000000"/>
          <w:kern w:val="0"/>
          <w:sz w:val="32"/>
          <w:szCs w:val="21"/>
          <w:lang w:val="zh-CN"/>
        </w:rPr>
        <w:t>本考试的目的是</w:t>
      </w:r>
      <w:r>
        <w:rPr>
          <w:rFonts w:hint="eastAsia" w:ascii="仿宋" w:hAnsi="仿宋" w:eastAsia="仿宋"/>
          <w:color w:val="000000"/>
          <w:kern w:val="0"/>
          <w:sz w:val="32"/>
          <w:szCs w:val="21"/>
          <w:lang w:val="zh-CN"/>
        </w:rPr>
        <w:t>选拔部分高职高专毕业生</w:t>
      </w:r>
      <w:r>
        <w:rPr>
          <w:rFonts w:hint="eastAsia" w:ascii="仿宋_GB2312" w:eastAsia="仿宋_GB2312"/>
          <w:sz w:val="32"/>
          <w:szCs w:val="32"/>
        </w:rPr>
        <w:t>升入普通本科高校</w:t>
      </w:r>
      <w:r>
        <w:rPr>
          <w:rFonts w:hint="eastAsia" w:ascii="仿宋" w:hAnsi="仿宋" w:eastAsia="仿宋"/>
          <w:color w:val="000000"/>
          <w:kern w:val="0"/>
          <w:sz w:val="32"/>
          <w:szCs w:val="21"/>
          <w:lang w:val="zh-CN"/>
        </w:rPr>
        <w:t>继续进行相关专业本科阶段学习，考查考生是否具有电工、电子技术的基本理论知识以及学生对基本电路分析和应用的掌握程度，既测试学生的综合能力，也测试学生理论联系实际的应用能力。</w:t>
      </w:r>
    </w:p>
    <w:p>
      <w:pPr>
        <w:autoSpaceDE w:val="0"/>
        <w:autoSpaceDN w:val="0"/>
        <w:adjustRightInd w:val="0"/>
        <w:spacing w:line="480" w:lineRule="exact"/>
        <w:ind w:firstLine="640" w:firstLineChars="200"/>
        <w:rPr>
          <w:rFonts w:ascii="黑体" w:hAnsi="黑体" w:eastAsia="黑体"/>
          <w:color w:val="000000"/>
          <w:sz w:val="32"/>
          <w:szCs w:val="21"/>
        </w:rPr>
      </w:pPr>
      <w:r>
        <w:rPr>
          <w:rFonts w:hint="eastAsia" w:ascii="黑体" w:hAnsi="黑体" w:eastAsia="黑体"/>
          <w:color w:val="000000"/>
          <w:sz w:val="32"/>
          <w:szCs w:val="21"/>
        </w:rPr>
        <w:t>一、考试科目名称：</w:t>
      </w:r>
      <w:r>
        <w:rPr>
          <w:rFonts w:hint="eastAsia" w:ascii="仿宋" w:hAnsi="仿宋" w:eastAsia="仿宋"/>
          <w:color w:val="000000"/>
          <w:kern w:val="0"/>
          <w:sz w:val="32"/>
          <w:szCs w:val="21"/>
          <w:lang w:val="zh-CN"/>
        </w:rPr>
        <w:t>《电工电子技术》</w:t>
      </w:r>
    </w:p>
    <w:p>
      <w:pPr>
        <w:autoSpaceDE w:val="0"/>
        <w:autoSpaceDN w:val="0"/>
        <w:adjustRightInd w:val="0"/>
        <w:spacing w:line="480" w:lineRule="exact"/>
        <w:ind w:firstLine="640" w:firstLineChars="200"/>
        <w:rPr>
          <w:rFonts w:ascii="黑体" w:hAnsi="黑体" w:eastAsia="黑体"/>
          <w:color w:val="000000"/>
          <w:sz w:val="32"/>
          <w:szCs w:val="21"/>
        </w:rPr>
      </w:pPr>
      <w:r>
        <w:rPr>
          <w:rFonts w:hint="eastAsia" w:ascii="黑体" w:hAnsi="黑体" w:eastAsia="黑体"/>
          <w:color w:val="000000"/>
          <w:sz w:val="32"/>
          <w:szCs w:val="21"/>
        </w:rPr>
        <w:t>二、考试方式：</w:t>
      </w:r>
      <w:r>
        <w:rPr>
          <w:rFonts w:hint="eastAsia" w:ascii="仿宋" w:hAnsi="仿宋" w:eastAsia="仿宋"/>
          <w:color w:val="000000"/>
          <w:kern w:val="0"/>
          <w:sz w:val="32"/>
          <w:szCs w:val="21"/>
          <w:lang w:val="zh-CN"/>
        </w:rPr>
        <w:t>笔试、闭卷</w:t>
      </w:r>
    </w:p>
    <w:p>
      <w:pPr>
        <w:autoSpaceDE w:val="0"/>
        <w:autoSpaceDN w:val="0"/>
        <w:adjustRightInd w:val="0"/>
        <w:spacing w:line="480" w:lineRule="exact"/>
        <w:ind w:firstLine="640" w:firstLineChars="200"/>
        <w:rPr>
          <w:rFonts w:ascii="黑体" w:hAnsi="黑体" w:eastAsia="黑体"/>
          <w:color w:val="000000"/>
          <w:sz w:val="32"/>
          <w:szCs w:val="21"/>
        </w:rPr>
      </w:pPr>
      <w:r>
        <w:rPr>
          <w:rFonts w:hint="eastAsia" w:ascii="黑体" w:hAnsi="黑体" w:eastAsia="黑体"/>
          <w:color w:val="000000"/>
          <w:sz w:val="32"/>
          <w:szCs w:val="21"/>
        </w:rPr>
        <w:t>三、考试时间：</w:t>
      </w:r>
      <w:r>
        <w:rPr>
          <w:rFonts w:hint="eastAsia" w:ascii="仿宋" w:hAnsi="仿宋" w:eastAsia="仿宋"/>
          <w:color w:val="000000"/>
          <w:kern w:val="0"/>
          <w:sz w:val="32"/>
          <w:szCs w:val="21"/>
          <w:lang w:val="en-US" w:eastAsia="zh-CN"/>
        </w:rPr>
        <w:t>90</w:t>
      </w:r>
      <w:r>
        <w:rPr>
          <w:rFonts w:ascii="仿宋" w:hAnsi="仿宋" w:eastAsia="仿宋"/>
          <w:color w:val="000000"/>
          <w:kern w:val="0"/>
          <w:sz w:val="32"/>
          <w:szCs w:val="21"/>
          <w:lang w:val="zh-CN"/>
        </w:rPr>
        <w:t>分钟</w:t>
      </w:r>
    </w:p>
    <w:p>
      <w:pPr>
        <w:autoSpaceDE w:val="0"/>
        <w:autoSpaceDN w:val="0"/>
        <w:adjustRightInd w:val="0"/>
        <w:spacing w:line="480" w:lineRule="exact"/>
        <w:ind w:firstLine="640" w:firstLineChars="200"/>
        <w:rPr>
          <w:rFonts w:hint="eastAsia" w:ascii="仿宋" w:hAnsi="仿宋" w:eastAsia="仿宋"/>
          <w:color w:val="000000"/>
          <w:kern w:val="0"/>
          <w:sz w:val="32"/>
          <w:szCs w:val="21"/>
          <w:lang w:val="zh-CN"/>
        </w:rPr>
      </w:pPr>
      <w:r>
        <w:rPr>
          <w:rFonts w:hint="eastAsia" w:ascii="黑体" w:hAnsi="黑体" w:eastAsia="黑体"/>
          <w:color w:val="000000"/>
          <w:sz w:val="32"/>
          <w:szCs w:val="21"/>
        </w:rPr>
        <w:t>四、试卷结构：</w:t>
      </w:r>
      <w:r>
        <w:rPr>
          <w:rFonts w:hint="eastAsia" w:ascii="仿宋" w:hAnsi="仿宋" w:eastAsia="仿宋"/>
          <w:color w:val="000000"/>
          <w:kern w:val="0"/>
          <w:sz w:val="32"/>
          <w:szCs w:val="21"/>
          <w:lang w:val="zh-CN"/>
        </w:rPr>
        <w:t>总分100分</w:t>
      </w:r>
    </w:p>
    <w:p>
      <w:pPr>
        <w:autoSpaceDE w:val="0"/>
        <w:autoSpaceDN w:val="0"/>
        <w:adjustRightInd w:val="0"/>
        <w:spacing w:line="480" w:lineRule="exact"/>
        <w:ind w:left="638" w:leftChars="304"/>
        <w:rPr>
          <w:rFonts w:hint="eastAsia" w:ascii="仿宋" w:hAnsi="仿宋" w:eastAsia="仿宋"/>
          <w:b/>
          <w:color w:val="000000"/>
          <w:kern w:val="0"/>
          <w:sz w:val="32"/>
          <w:szCs w:val="32"/>
          <w:lang w:val="zh-CN"/>
        </w:rPr>
      </w:pPr>
      <w:r>
        <w:rPr>
          <w:rFonts w:ascii="仿宋" w:hAnsi="仿宋" w:eastAsia="仿宋"/>
          <w:color w:val="333333"/>
          <w:sz w:val="32"/>
          <w:szCs w:val="32"/>
          <w:shd w:val="clear" w:color="auto" w:fill="FFFFFF"/>
        </w:rPr>
        <w:t>本考试课程按四大题型进行命题，分别为选择题，填空题，应用题，计算题。</w:t>
      </w:r>
      <w:r>
        <w:rPr>
          <w:rFonts w:hint="eastAsia" w:ascii="仿宋" w:hAnsi="仿宋" w:eastAsia="仿宋"/>
          <w:color w:val="333333"/>
          <w:sz w:val="32"/>
          <w:szCs w:val="32"/>
          <w:shd w:val="clear" w:color="auto" w:fill="FFFFFF"/>
        </w:rPr>
        <w:t>其中相应的分值比例为：</w:t>
      </w:r>
    </w:p>
    <w:p>
      <w:pPr>
        <w:autoSpaceDE w:val="0"/>
        <w:autoSpaceDN w:val="0"/>
        <w:adjustRightInd w:val="0"/>
        <w:spacing w:line="480" w:lineRule="exact"/>
        <w:ind w:firstLine="640" w:firstLineChars="200"/>
        <w:rPr>
          <w:rFonts w:hint="eastAsia" w:ascii="仿宋" w:hAnsi="仿宋" w:eastAsia="仿宋"/>
          <w:color w:val="000000"/>
          <w:kern w:val="0"/>
          <w:sz w:val="32"/>
          <w:szCs w:val="21"/>
          <w:lang w:val="zh-CN"/>
        </w:rPr>
      </w:pPr>
      <w:r>
        <w:rPr>
          <w:rFonts w:hint="eastAsia" w:ascii="仿宋" w:hAnsi="仿宋" w:eastAsia="仿宋"/>
          <w:color w:val="000000"/>
          <w:kern w:val="0"/>
          <w:sz w:val="32"/>
          <w:szCs w:val="21"/>
          <w:lang w:val="zh-CN"/>
        </w:rPr>
        <w:t>1.填空题（共</w:t>
      </w:r>
      <w:r>
        <w:rPr>
          <w:rFonts w:hint="eastAsia" w:ascii="仿宋" w:hAnsi="仿宋" w:eastAsia="仿宋"/>
          <w:color w:val="000000"/>
          <w:kern w:val="0"/>
          <w:sz w:val="32"/>
          <w:szCs w:val="21"/>
          <w:lang w:val="en-US" w:eastAsia="zh-CN"/>
        </w:rPr>
        <w:t>20</w:t>
      </w:r>
      <w:r>
        <w:rPr>
          <w:rFonts w:hint="eastAsia" w:ascii="仿宋" w:hAnsi="仿宋" w:eastAsia="仿宋"/>
          <w:color w:val="000000"/>
          <w:kern w:val="0"/>
          <w:sz w:val="32"/>
          <w:szCs w:val="21"/>
          <w:lang w:val="zh-CN"/>
        </w:rPr>
        <w:t>分）</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2.选择题(共</w:t>
      </w:r>
      <w:r>
        <w:rPr>
          <w:rFonts w:hint="eastAsia" w:ascii="仿宋" w:hAnsi="仿宋" w:eastAsia="仿宋"/>
          <w:color w:val="000000"/>
          <w:kern w:val="0"/>
          <w:sz w:val="32"/>
          <w:szCs w:val="21"/>
          <w:lang w:val="en-US" w:eastAsia="zh-CN"/>
        </w:rPr>
        <w:t>20</w:t>
      </w:r>
      <w:r>
        <w:rPr>
          <w:rFonts w:hint="eastAsia" w:ascii="仿宋" w:hAnsi="仿宋" w:eastAsia="仿宋"/>
          <w:color w:val="000000"/>
          <w:kern w:val="0"/>
          <w:sz w:val="32"/>
          <w:szCs w:val="21"/>
          <w:lang w:val="zh-CN"/>
        </w:rPr>
        <w:t>分)</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3.简答题(共</w:t>
      </w:r>
      <w:r>
        <w:rPr>
          <w:rFonts w:hint="eastAsia" w:ascii="仿宋" w:hAnsi="仿宋" w:eastAsia="仿宋"/>
          <w:color w:val="000000"/>
          <w:kern w:val="0"/>
          <w:sz w:val="32"/>
          <w:szCs w:val="21"/>
          <w:lang w:val="en-US" w:eastAsia="zh-CN"/>
        </w:rPr>
        <w:t>2</w:t>
      </w:r>
      <w:r>
        <w:rPr>
          <w:rFonts w:hint="eastAsia" w:ascii="仿宋" w:hAnsi="仿宋" w:eastAsia="仿宋"/>
          <w:color w:val="000000"/>
          <w:kern w:val="0"/>
          <w:sz w:val="32"/>
          <w:szCs w:val="21"/>
          <w:lang w:val="zh-CN"/>
        </w:rPr>
        <w:t>0分)</w:t>
      </w:r>
    </w:p>
    <w:p>
      <w:pPr>
        <w:autoSpaceDE w:val="0"/>
        <w:autoSpaceDN w:val="0"/>
        <w:adjustRightInd w:val="0"/>
        <w:spacing w:line="480" w:lineRule="exact"/>
        <w:ind w:firstLine="640" w:firstLineChars="200"/>
        <w:rPr>
          <w:rFonts w:hint="eastAsia" w:ascii="仿宋" w:hAnsi="仿宋" w:eastAsia="仿宋"/>
          <w:color w:val="000000"/>
          <w:kern w:val="0"/>
          <w:sz w:val="32"/>
          <w:szCs w:val="21"/>
          <w:lang w:val="zh-CN"/>
        </w:rPr>
      </w:pPr>
      <w:r>
        <w:rPr>
          <w:rFonts w:hint="eastAsia" w:ascii="仿宋" w:hAnsi="仿宋" w:eastAsia="仿宋"/>
          <w:color w:val="000000"/>
          <w:kern w:val="0"/>
          <w:sz w:val="32"/>
          <w:szCs w:val="21"/>
          <w:lang w:val="zh-CN"/>
        </w:rPr>
        <w:t>4.计算题(共40分)</w:t>
      </w:r>
    </w:p>
    <w:p>
      <w:pPr>
        <w:autoSpaceDE w:val="0"/>
        <w:autoSpaceDN w:val="0"/>
        <w:adjustRightInd w:val="0"/>
        <w:spacing w:line="480" w:lineRule="exact"/>
        <w:ind w:left="479" w:leftChars="228" w:firstLine="161" w:firstLineChars="50"/>
        <w:rPr>
          <w:rFonts w:ascii="楷体_GB2312" w:hAnsi="仿宋" w:eastAsia="楷体_GB2312"/>
          <w:b/>
          <w:color w:val="000000"/>
          <w:kern w:val="0"/>
          <w:sz w:val="32"/>
          <w:szCs w:val="32"/>
          <w:lang w:val="zh-CN"/>
        </w:rPr>
      </w:pPr>
      <w:r>
        <w:rPr>
          <w:rFonts w:hint="eastAsia" w:ascii="黑体" w:hAnsi="黑体" w:eastAsia="黑体"/>
          <w:b/>
          <w:color w:val="333333"/>
          <w:sz w:val="32"/>
          <w:szCs w:val="32"/>
          <w:shd w:val="clear" w:color="auto" w:fill="FFFFFF"/>
        </w:rPr>
        <w:t>五</w:t>
      </w:r>
      <w:r>
        <w:rPr>
          <w:rFonts w:ascii="黑体" w:hAnsi="黑体" w:eastAsia="黑体"/>
          <w:b/>
          <w:color w:val="333333"/>
          <w:sz w:val="32"/>
          <w:szCs w:val="32"/>
          <w:shd w:val="clear" w:color="auto" w:fill="FFFFFF"/>
        </w:rPr>
        <w:t>、参考教材</w:t>
      </w:r>
      <w:r>
        <w:rPr>
          <w:rFonts w:ascii="微软雅黑" w:hAnsi="微软雅黑"/>
          <w:color w:val="333333"/>
          <w:sz w:val="32"/>
          <w:szCs w:val="32"/>
          <w:shd w:val="clear" w:color="auto" w:fill="FFFFFF"/>
        </w:rPr>
        <w:br w:type="textWrapping"/>
      </w:r>
      <w:r>
        <w:rPr>
          <w:rFonts w:ascii="仿宋" w:hAnsi="仿宋" w:eastAsia="仿宋"/>
          <w:sz w:val="32"/>
          <w:szCs w:val="32"/>
        </w:rPr>
        <w:t>《电工电子技术</w:t>
      </w:r>
      <w:r>
        <w:rPr>
          <w:rFonts w:hint="eastAsia" w:ascii="仿宋" w:hAnsi="仿宋" w:eastAsia="仿宋"/>
          <w:sz w:val="32"/>
          <w:szCs w:val="32"/>
        </w:rPr>
        <w:t>及其应用</w:t>
      </w:r>
      <w:r>
        <w:rPr>
          <w:rFonts w:ascii="仿宋" w:hAnsi="仿宋" w:eastAsia="仿宋"/>
          <w:sz w:val="32"/>
          <w:szCs w:val="32"/>
        </w:rPr>
        <w:t>》，</w:t>
      </w:r>
      <w:r>
        <w:rPr>
          <w:rFonts w:hint="eastAsia" w:ascii="仿宋" w:hAnsi="仿宋" w:eastAsia="仿宋"/>
          <w:sz w:val="32"/>
          <w:szCs w:val="32"/>
        </w:rPr>
        <w:t>李艳红</w:t>
      </w:r>
      <w:r>
        <w:rPr>
          <w:rFonts w:ascii="仿宋" w:hAnsi="仿宋" w:eastAsia="仿宋"/>
          <w:sz w:val="32"/>
          <w:szCs w:val="32"/>
        </w:rPr>
        <w:t>、</w:t>
      </w:r>
      <w:r>
        <w:rPr>
          <w:rFonts w:hint="eastAsia" w:ascii="仿宋" w:hAnsi="仿宋" w:eastAsia="仿宋"/>
          <w:sz w:val="32"/>
          <w:szCs w:val="32"/>
        </w:rPr>
        <w:t>郭松梅、刘璐玲</w:t>
      </w:r>
      <w:r>
        <w:rPr>
          <w:rFonts w:ascii="仿宋" w:hAnsi="仿宋" w:eastAsia="仿宋"/>
          <w:sz w:val="32"/>
          <w:szCs w:val="32"/>
        </w:rPr>
        <w:t>主编，</w:t>
      </w:r>
      <w:r>
        <w:rPr>
          <w:rFonts w:hint="eastAsia" w:ascii="仿宋" w:hAnsi="仿宋" w:eastAsia="仿宋"/>
          <w:sz w:val="32"/>
          <w:szCs w:val="32"/>
        </w:rPr>
        <w:t>北京理工大学出版社</w:t>
      </w:r>
      <w:r>
        <w:rPr>
          <w:rFonts w:ascii="仿宋" w:hAnsi="仿宋" w:eastAsia="仿宋"/>
          <w:sz w:val="32"/>
          <w:szCs w:val="32"/>
        </w:rPr>
        <w:t>。</w:t>
      </w:r>
    </w:p>
    <w:p>
      <w:pPr>
        <w:autoSpaceDE w:val="0"/>
        <w:autoSpaceDN w:val="0"/>
        <w:adjustRightInd w:val="0"/>
        <w:spacing w:line="480" w:lineRule="exact"/>
        <w:ind w:firstLine="640" w:firstLineChars="200"/>
        <w:rPr>
          <w:rFonts w:hint="eastAsia" w:ascii="黑体" w:hAnsi="黑体" w:eastAsia="黑体"/>
          <w:color w:val="000000"/>
          <w:sz w:val="32"/>
          <w:szCs w:val="21"/>
        </w:rPr>
      </w:pPr>
      <w:r>
        <w:rPr>
          <w:rFonts w:hint="eastAsia" w:ascii="黑体" w:hAnsi="黑体" w:eastAsia="黑体"/>
          <w:color w:val="000000"/>
          <w:sz w:val="32"/>
          <w:szCs w:val="21"/>
        </w:rPr>
        <w:t>六、考试的基本要求</w:t>
      </w:r>
    </w:p>
    <w:p>
      <w:pPr>
        <w:autoSpaceDE w:val="0"/>
        <w:autoSpaceDN w:val="0"/>
        <w:adjustRightInd w:val="0"/>
        <w:spacing w:line="480" w:lineRule="exact"/>
        <w:ind w:firstLine="640" w:firstLineChars="200"/>
        <w:rPr>
          <w:rFonts w:hint="eastAsia" w:ascii="仿宋" w:hAnsi="仿宋" w:eastAsia="仿宋"/>
          <w:color w:val="000000"/>
          <w:kern w:val="0"/>
          <w:sz w:val="32"/>
          <w:szCs w:val="21"/>
          <w:lang w:val="zh-CN"/>
        </w:rPr>
      </w:pPr>
      <w:r>
        <w:rPr>
          <w:rFonts w:hint="eastAsia" w:ascii="仿宋" w:hAnsi="仿宋" w:eastAsia="仿宋"/>
          <w:color w:val="000000"/>
          <w:kern w:val="0"/>
          <w:sz w:val="32"/>
          <w:szCs w:val="21"/>
          <w:lang w:val="zh-CN"/>
        </w:rPr>
        <w:t>掌握电路的基本概念和基本定律，能应用基尔霍夫定律、叠加原理和等效电源定理分析电路。熟练掌握正弦稳态电路的基本概念和电阻、电感与电容元件串联的交流电路。掌握三相电源的产生和连接以及负载星形连接的三相电路。了解理想变压器的组成及基本工作原理，会分析简单变压电路。掌握半导体器件的导电特性、PN结的单向导电性和二极管的结构及其应用。掌握共发射极放大电路的组成，了解基本放大电路的静态分析和动态分析。掌握集成运算放大器的基本知识，了解运算放大器在信号运算方面的应用。掌握</w:t>
      </w:r>
      <w:r>
        <w:rPr>
          <w:rFonts w:ascii="仿宋" w:hAnsi="仿宋" w:eastAsia="仿宋"/>
          <w:color w:val="000000"/>
          <w:kern w:val="0"/>
          <w:sz w:val="32"/>
          <w:szCs w:val="21"/>
          <w:lang w:val="zh-CN"/>
        </w:rPr>
        <w:t>基本门电路及其组合</w:t>
      </w:r>
      <w:r>
        <w:rPr>
          <w:rFonts w:hint="eastAsia" w:ascii="仿宋" w:hAnsi="仿宋" w:eastAsia="仿宋"/>
          <w:color w:val="000000"/>
          <w:kern w:val="0"/>
          <w:sz w:val="32"/>
          <w:szCs w:val="21"/>
          <w:lang w:val="zh-CN"/>
        </w:rPr>
        <w:t>的基本概念，了解组合逻辑电路的分析和设计。了解常用双稳态触发器的结构</w:t>
      </w:r>
      <w:r>
        <w:rPr>
          <w:rFonts w:ascii="仿宋" w:hAnsi="仿宋" w:eastAsia="仿宋"/>
          <w:color w:val="000000"/>
          <w:kern w:val="0"/>
          <w:sz w:val="32"/>
          <w:szCs w:val="21"/>
          <w:lang w:val="zh-CN"/>
        </w:rPr>
        <w:t>和功能</w:t>
      </w:r>
      <w:r>
        <w:rPr>
          <w:rFonts w:hint="eastAsia" w:ascii="仿宋" w:hAnsi="仿宋" w:eastAsia="仿宋"/>
          <w:color w:val="000000"/>
          <w:kern w:val="0"/>
          <w:sz w:val="32"/>
          <w:szCs w:val="21"/>
          <w:lang w:val="zh-CN"/>
        </w:rPr>
        <w:t>和时序逻辑电路的分析与设计。</w:t>
      </w:r>
    </w:p>
    <w:p>
      <w:pPr>
        <w:autoSpaceDE w:val="0"/>
        <w:autoSpaceDN w:val="0"/>
        <w:adjustRightInd w:val="0"/>
        <w:spacing w:line="480" w:lineRule="exact"/>
        <w:ind w:firstLine="600" w:firstLineChars="200"/>
        <w:rPr>
          <w:rFonts w:hint="eastAsia" w:ascii="黑体" w:hAnsi="黑体" w:eastAsia="黑体"/>
          <w:color w:val="000000"/>
          <w:sz w:val="30"/>
          <w:szCs w:val="30"/>
        </w:rPr>
      </w:pPr>
      <w:r>
        <w:rPr>
          <w:rFonts w:hint="eastAsia" w:ascii="黑体" w:hAnsi="黑体" w:eastAsia="黑体"/>
          <w:color w:val="000000"/>
          <w:sz w:val="30"/>
          <w:szCs w:val="30"/>
        </w:rPr>
        <w:t>七、考试范围</w:t>
      </w:r>
    </w:p>
    <w:p>
      <w:pPr>
        <w:tabs>
          <w:tab w:val="left" w:pos="315"/>
          <w:tab w:val="left" w:pos="840"/>
          <w:tab w:val="left" w:pos="3990"/>
        </w:tabs>
        <w:spacing w:line="480" w:lineRule="exact"/>
        <w:ind w:firstLine="450" w:firstLineChars="150"/>
        <w:rPr>
          <w:rFonts w:hint="eastAsia" w:ascii="黑体" w:hAnsi="黑体" w:eastAsia="黑体"/>
          <w:sz w:val="30"/>
          <w:szCs w:val="30"/>
        </w:rPr>
      </w:pPr>
      <w:r>
        <w:rPr>
          <w:rFonts w:hint="eastAsia" w:ascii="黑体" w:hAnsi="黑体" w:eastAsia="黑体"/>
          <w:sz w:val="30"/>
          <w:szCs w:val="30"/>
        </w:rPr>
        <w:t>（一）电工部分</w:t>
      </w:r>
    </w:p>
    <w:p>
      <w:pPr>
        <w:tabs>
          <w:tab w:val="left" w:pos="315"/>
          <w:tab w:val="left" w:pos="840"/>
          <w:tab w:val="left" w:pos="3990"/>
        </w:tabs>
        <w:spacing w:line="480" w:lineRule="exact"/>
        <w:ind w:firstLine="600" w:firstLineChars="200"/>
        <w:rPr>
          <w:rFonts w:hint="eastAsia" w:ascii="黑体" w:hAnsi="黑体" w:eastAsia="黑体"/>
          <w:sz w:val="30"/>
          <w:szCs w:val="30"/>
        </w:rPr>
      </w:pPr>
      <w:r>
        <w:rPr>
          <w:rFonts w:hint="eastAsia" w:ascii="黑体" w:hAnsi="黑体" w:eastAsia="黑体"/>
          <w:sz w:val="30"/>
          <w:szCs w:val="30"/>
        </w:rPr>
        <w:t>1.直流电路</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掌握：电路的作用与组成部分 </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掌握：电源的两种模型及其等效变换</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掌握：基尔霍夫电流定律和基尔霍夫电压定律</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掌握：电路的分析方法，包含</w:t>
      </w:r>
      <w:r>
        <w:rPr>
          <w:rFonts w:hint="eastAsia" w:ascii="仿宋" w:hAnsi="仿宋" w:eastAsia="仿宋"/>
          <w:color w:val="333333"/>
          <w:sz w:val="30"/>
          <w:szCs w:val="30"/>
          <w:shd w:val="clear" w:color="auto" w:fill="FFFFFF"/>
        </w:rPr>
        <w:t>等效电源定理分析电路、</w:t>
      </w:r>
      <w:r>
        <w:rPr>
          <w:rFonts w:hint="eastAsia" w:ascii="仿宋" w:hAnsi="仿宋" w:eastAsia="仿宋"/>
          <w:sz w:val="30"/>
          <w:szCs w:val="30"/>
        </w:rPr>
        <w:t>结点电压法和</w:t>
      </w:r>
      <w:r>
        <w:rPr>
          <w:rFonts w:ascii="仿宋" w:hAnsi="仿宋" w:eastAsia="仿宋"/>
          <w:sz w:val="30"/>
          <w:szCs w:val="30"/>
        </w:rPr>
        <w:t>叠加定理</w:t>
      </w:r>
      <w:r>
        <w:rPr>
          <w:rFonts w:hint="eastAsia" w:ascii="仿宋" w:hAnsi="仿宋" w:eastAsia="仿宋"/>
          <w:sz w:val="30"/>
          <w:szCs w:val="30"/>
        </w:rPr>
        <w:t>。</w:t>
      </w:r>
    </w:p>
    <w:p>
      <w:pPr>
        <w:spacing w:line="480" w:lineRule="exact"/>
        <w:ind w:firstLine="600" w:firstLineChars="200"/>
        <w:rPr>
          <w:rFonts w:hint="eastAsia" w:ascii="黑体" w:hAnsi="黑体" w:eastAsia="黑体"/>
          <w:sz w:val="30"/>
          <w:szCs w:val="30"/>
        </w:rPr>
      </w:pPr>
      <w:r>
        <w:rPr>
          <w:rFonts w:hint="eastAsia" w:ascii="黑体" w:hAnsi="黑体" w:eastAsia="黑体"/>
          <w:sz w:val="30"/>
          <w:szCs w:val="30"/>
        </w:rPr>
        <w:t>2.单相正弦交流电路</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掌握：正弦量的基本概念</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掌握：正弦量的相量表示法</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掌握：单一参数的交流电路</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掌握：电阻、电感与电容元件串联的交流电路</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了解：阻抗的串联和并联</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了解：功率因素的提高 </w:t>
      </w:r>
    </w:p>
    <w:p>
      <w:pPr>
        <w:spacing w:line="480" w:lineRule="exact"/>
        <w:ind w:firstLine="600" w:firstLineChars="200"/>
        <w:rPr>
          <w:rFonts w:hint="eastAsia" w:ascii="黑体" w:hAnsi="黑体" w:eastAsia="黑体"/>
          <w:sz w:val="30"/>
          <w:szCs w:val="30"/>
        </w:rPr>
      </w:pPr>
      <w:r>
        <w:rPr>
          <w:rFonts w:hint="eastAsia" w:ascii="黑体" w:hAnsi="黑体" w:eastAsia="黑体"/>
          <w:sz w:val="30"/>
          <w:szCs w:val="30"/>
        </w:rPr>
        <w:t>3.三相正弦交流电路</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掌握：三相对称电压的产生和连接</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掌握：负载星形联结的三相电路 </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了解：负载三角形联结的三相电路</w:t>
      </w:r>
    </w:p>
    <w:p>
      <w:pPr>
        <w:spacing w:line="480" w:lineRule="exact"/>
        <w:ind w:firstLine="600" w:firstLineChars="200"/>
        <w:rPr>
          <w:rFonts w:hint="eastAsia" w:ascii="黑体" w:hAnsi="黑体" w:eastAsia="黑体"/>
          <w:sz w:val="30"/>
          <w:szCs w:val="30"/>
        </w:rPr>
      </w:pPr>
      <w:r>
        <w:rPr>
          <w:rFonts w:hint="eastAsia" w:ascii="黑体" w:hAnsi="黑体" w:eastAsia="黑体"/>
          <w:sz w:val="30"/>
          <w:szCs w:val="30"/>
        </w:rPr>
        <w:t>4.磁路和电器</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掌握：磁路及其分析方法 </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掌握：</w:t>
      </w:r>
      <w:r>
        <w:rPr>
          <w:rFonts w:ascii="仿宋" w:hAnsi="仿宋" w:eastAsia="仿宋"/>
          <w:sz w:val="30"/>
          <w:szCs w:val="30"/>
        </w:rPr>
        <w:t>变压器的工作原理</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了解：交流铁心线圈电路</w:t>
      </w:r>
    </w:p>
    <w:p>
      <w:pPr>
        <w:tabs>
          <w:tab w:val="left" w:pos="315"/>
          <w:tab w:val="left" w:pos="840"/>
          <w:tab w:val="left" w:pos="3990"/>
        </w:tabs>
        <w:spacing w:line="480" w:lineRule="exact"/>
        <w:ind w:firstLine="600" w:firstLineChars="200"/>
        <w:rPr>
          <w:rFonts w:hint="eastAsia" w:ascii="黑体" w:hAnsi="黑体" w:eastAsia="黑体"/>
          <w:sz w:val="30"/>
          <w:szCs w:val="30"/>
        </w:rPr>
      </w:pPr>
      <w:r>
        <w:rPr>
          <w:rFonts w:hint="eastAsia" w:ascii="黑体" w:hAnsi="黑体" w:eastAsia="黑体"/>
          <w:sz w:val="30"/>
          <w:szCs w:val="30"/>
        </w:rPr>
        <w:t>（二）电子部分</w:t>
      </w:r>
    </w:p>
    <w:p>
      <w:pPr>
        <w:tabs>
          <w:tab w:val="left" w:pos="315"/>
          <w:tab w:val="left" w:pos="840"/>
          <w:tab w:val="left" w:pos="3990"/>
        </w:tabs>
        <w:spacing w:line="480" w:lineRule="exact"/>
        <w:ind w:firstLine="750" w:firstLineChars="250"/>
        <w:rPr>
          <w:rFonts w:hint="eastAsia" w:ascii="黑体" w:hAnsi="黑体" w:eastAsia="黑体"/>
          <w:sz w:val="30"/>
          <w:szCs w:val="30"/>
        </w:rPr>
      </w:pPr>
      <w:r>
        <w:rPr>
          <w:rFonts w:hint="eastAsia" w:ascii="黑体" w:hAnsi="黑体" w:eastAsia="黑体"/>
          <w:sz w:val="30"/>
          <w:szCs w:val="30"/>
        </w:rPr>
        <w:t xml:space="preserve">1.模拟电路 </w:t>
      </w:r>
    </w:p>
    <w:p>
      <w:pPr>
        <w:tabs>
          <w:tab w:val="left" w:pos="315"/>
          <w:tab w:val="left" w:pos="840"/>
          <w:tab w:val="left" w:pos="3990"/>
        </w:tabs>
        <w:spacing w:line="480" w:lineRule="exact"/>
        <w:ind w:firstLine="750" w:firstLineChars="250"/>
        <w:rPr>
          <w:rFonts w:hint="eastAsia" w:ascii="仿宋" w:hAnsi="仿宋" w:eastAsia="仿宋"/>
          <w:sz w:val="30"/>
          <w:szCs w:val="30"/>
        </w:rPr>
      </w:pPr>
      <w:r>
        <w:rPr>
          <w:rFonts w:hint="eastAsia" w:ascii="仿宋" w:hAnsi="仿宋" w:eastAsia="仿宋"/>
          <w:sz w:val="30"/>
          <w:szCs w:val="30"/>
        </w:rPr>
        <w:t>掌握：半导体器件的导电特性</w:t>
      </w:r>
    </w:p>
    <w:p>
      <w:pPr>
        <w:tabs>
          <w:tab w:val="left" w:pos="315"/>
          <w:tab w:val="left" w:pos="840"/>
          <w:tab w:val="left" w:pos="3990"/>
        </w:tabs>
        <w:spacing w:line="480" w:lineRule="exact"/>
        <w:ind w:firstLine="750" w:firstLineChars="250"/>
        <w:rPr>
          <w:rFonts w:ascii="仿宋" w:hAnsi="仿宋" w:eastAsia="仿宋"/>
          <w:sz w:val="30"/>
          <w:szCs w:val="30"/>
        </w:rPr>
      </w:pPr>
      <w:r>
        <w:rPr>
          <w:rFonts w:hint="eastAsia" w:ascii="仿宋" w:hAnsi="仿宋" w:eastAsia="仿宋"/>
          <w:sz w:val="30"/>
          <w:szCs w:val="30"/>
        </w:rPr>
        <w:t>掌握：PN结及其单向导电性</w:t>
      </w:r>
      <w:r>
        <w:rPr>
          <w:rFonts w:ascii="仿宋" w:hAnsi="仿宋" w:eastAsia="仿宋"/>
          <w:sz w:val="30"/>
          <w:szCs w:val="30"/>
        </w:rPr>
        <w:t xml:space="preserve"> </w:t>
      </w:r>
    </w:p>
    <w:p>
      <w:pPr>
        <w:tabs>
          <w:tab w:val="left" w:pos="315"/>
          <w:tab w:val="left" w:pos="840"/>
          <w:tab w:val="left" w:pos="3990"/>
        </w:tabs>
        <w:spacing w:line="480" w:lineRule="exact"/>
        <w:ind w:firstLine="750" w:firstLineChars="250"/>
        <w:rPr>
          <w:rFonts w:hint="eastAsia" w:ascii="仿宋" w:hAnsi="仿宋" w:eastAsia="仿宋"/>
          <w:sz w:val="30"/>
          <w:szCs w:val="30"/>
        </w:rPr>
      </w:pPr>
      <w:r>
        <w:rPr>
          <w:rFonts w:ascii="仿宋" w:hAnsi="仿宋" w:eastAsia="仿宋"/>
          <w:sz w:val="30"/>
          <w:szCs w:val="30"/>
        </w:rPr>
        <w:t>掌握</w:t>
      </w:r>
      <w:r>
        <w:rPr>
          <w:rFonts w:hint="eastAsia" w:ascii="仿宋" w:hAnsi="仿宋" w:eastAsia="仿宋"/>
          <w:sz w:val="30"/>
          <w:szCs w:val="30"/>
        </w:rPr>
        <w:t>：二极管的结构及其应用</w:t>
      </w:r>
    </w:p>
    <w:p>
      <w:pPr>
        <w:tabs>
          <w:tab w:val="left" w:pos="315"/>
          <w:tab w:val="left" w:pos="840"/>
          <w:tab w:val="left" w:pos="3990"/>
        </w:tabs>
        <w:spacing w:line="480" w:lineRule="exact"/>
        <w:ind w:firstLine="750" w:firstLineChars="250"/>
        <w:rPr>
          <w:rFonts w:ascii="仿宋" w:hAnsi="仿宋" w:eastAsia="仿宋"/>
          <w:sz w:val="30"/>
          <w:szCs w:val="30"/>
        </w:rPr>
      </w:pPr>
      <w:r>
        <w:rPr>
          <w:rFonts w:hint="eastAsia" w:ascii="仿宋" w:hAnsi="仿宋" w:eastAsia="仿宋"/>
          <w:sz w:val="30"/>
          <w:szCs w:val="30"/>
        </w:rPr>
        <w:t>了解：稳压二极管的特性及其应用</w:t>
      </w:r>
    </w:p>
    <w:p>
      <w:pPr>
        <w:tabs>
          <w:tab w:val="left" w:pos="315"/>
          <w:tab w:val="left" w:pos="840"/>
          <w:tab w:val="left" w:pos="3990"/>
        </w:tabs>
        <w:spacing w:line="480" w:lineRule="exact"/>
        <w:ind w:firstLine="750" w:firstLineChars="250"/>
        <w:rPr>
          <w:rFonts w:hint="eastAsia" w:ascii="仿宋" w:hAnsi="仿宋" w:eastAsia="仿宋"/>
          <w:sz w:val="30"/>
          <w:szCs w:val="30"/>
        </w:rPr>
      </w:pPr>
      <w:r>
        <w:rPr>
          <w:rFonts w:hint="eastAsia" w:ascii="仿宋" w:hAnsi="仿宋" w:eastAsia="仿宋"/>
          <w:sz w:val="30"/>
          <w:szCs w:val="30"/>
        </w:rPr>
        <w:t>掌握：共发射极放大电路的组成</w:t>
      </w:r>
    </w:p>
    <w:p>
      <w:pPr>
        <w:tabs>
          <w:tab w:val="left" w:pos="315"/>
          <w:tab w:val="left" w:pos="840"/>
          <w:tab w:val="left" w:pos="3990"/>
        </w:tabs>
        <w:spacing w:line="480" w:lineRule="exact"/>
        <w:ind w:firstLine="750" w:firstLineChars="250"/>
        <w:rPr>
          <w:rFonts w:ascii="仿宋" w:hAnsi="仿宋" w:eastAsia="仿宋"/>
          <w:sz w:val="30"/>
          <w:szCs w:val="30"/>
        </w:rPr>
      </w:pPr>
      <w:r>
        <w:rPr>
          <w:rFonts w:hint="eastAsia" w:ascii="仿宋" w:hAnsi="仿宋" w:eastAsia="仿宋"/>
          <w:sz w:val="30"/>
          <w:szCs w:val="30"/>
        </w:rPr>
        <w:t>了解：放大电路的静态分析和动态分析</w:t>
      </w:r>
    </w:p>
    <w:p>
      <w:pPr>
        <w:tabs>
          <w:tab w:val="left" w:pos="315"/>
          <w:tab w:val="left" w:pos="840"/>
          <w:tab w:val="left" w:pos="3990"/>
        </w:tabs>
        <w:spacing w:line="480" w:lineRule="exact"/>
        <w:ind w:firstLine="750" w:firstLineChars="250"/>
        <w:rPr>
          <w:rFonts w:ascii="仿宋" w:hAnsi="仿宋" w:eastAsia="仿宋"/>
          <w:sz w:val="30"/>
          <w:szCs w:val="30"/>
        </w:rPr>
      </w:pPr>
      <w:r>
        <w:rPr>
          <w:rFonts w:hint="eastAsia" w:ascii="仿宋" w:hAnsi="仿宋" w:eastAsia="仿宋"/>
          <w:sz w:val="30"/>
          <w:szCs w:val="30"/>
        </w:rPr>
        <w:t>了解：静态工作点的稳定</w:t>
      </w:r>
    </w:p>
    <w:p>
      <w:pPr>
        <w:tabs>
          <w:tab w:val="left" w:pos="315"/>
          <w:tab w:val="left" w:pos="840"/>
          <w:tab w:val="left" w:pos="3990"/>
        </w:tabs>
        <w:spacing w:line="480" w:lineRule="exact"/>
        <w:ind w:firstLine="750" w:firstLineChars="250"/>
        <w:rPr>
          <w:rFonts w:hint="eastAsia" w:ascii="仿宋" w:hAnsi="仿宋" w:eastAsia="仿宋"/>
          <w:sz w:val="30"/>
          <w:szCs w:val="30"/>
        </w:rPr>
      </w:pPr>
      <w:r>
        <w:rPr>
          <w:rFonts w:hint="eastAsia" w:ascii="仿宋" w:hAnsi="仿宋" w:eastAsia="仿宋"/>
          <w:sz w:val="30"/>
          <w:szCs w:val="30"/>
        </w:rPr>
        <w:t xml:space="preserve">掌握：集成运算放大器的基本知识 </w:t>
      </w:r>
    </w:p>
    <w:p>
      <w:pPr>
        <w:tabs>
          <w:tab w:val="left" w:pos="315"/>
          <w:tab w:val="left" w:pos="840"/>
          <w:tab w:val="left" w:pos="3990"/>
        </w:tabs>
        <w:spacing w:line="480" w:lineRule="exact"/>
        <w:ind w:firstLine="750" w:firstLineChars="250"/>
        <w:rPr>
          <w:rFonts w:ascii="仿宋" w:hAnsi="仿宋" w:eastAsia="仿宋"/>
          <w:sz w:val="30"/>
          <w:szCs w:val="30"/>
        </w:rPr>
      </w:pPr>
      <w:r>
        <w:rPr>
          <w:rFonts w:hint="eastAsia" w:ascii="仿宋" w:hAnsi="仿宋" w:eastAsia="仿宋"/>
          <w:sz w:val="30"/>
          <w:szCs w:val="30"/>
        </w:rPr>
        <w:t>了解：运算放大器在信号运算方面的应用</w:t>
      </w:r>
      <w:r>
        <w:rPr>
          <w:rFonts w:ascii="仿宋" w:hAnsi="仿宋" w:eastAsia="仿宋"/>
          <w:sz w:val="30"/>
          <w:szCs w:val="30"/>
        </w:rPr>
        <w:t xml:space="preserve"> </w:t>
      </w:r>
    </w:p>
    <w:p>
      <w:pPr>
        <w:tabs>
          <w:tab w:val="left" w:pos="315"/>
          <w:tab w:val="left" w:pos="840"/>
          <w:tab w:val="left" w:pos="3990"/>
        </w:tabs>
        <w:spacing w:line="480" w:lineRule="exact"/>
        <w:ind w:firstLine="750" w:firstLineChars="250"/>
        <w:rPr>
          <w:rFonts w:hint="eastAsia" w:ascii="仿宋" w:hAnsi="仿宋" w:eastAsia="仿宋"/>
          <w:sz w:val="30"/>
          <w:szCs w:val="30"/>
        </w:rPr>
      </w:pPr>
      <w:r>
        <w:rPr>
          <w:rFonts w:hint="eastAsia" w:ascii="仿宋" w:hAnsi="仿宋" w:eastAsia="仿宋"/>
          <w:sz w:val="30"/>
          <w:szCs w:val="30"/>
        </w:rPr>
        <w:t xml:space="preserve">了解：运算放大器在信号处理方面的应用 </w:t>
      </w:r>
    </w:p>
    <w:p>
      <w:pPr>
        <w:tabs>
          <w:tab w:val="left" w:pos="315"/>
          <w:tab w:val="left" w:pos="840"/>
          <w:tab w:val="left" w:pos="3990"/>
        </w:tabs>
        <w:spacing w:line="480" w:lineRule="exact"/>
        <w:ind w:firstLine="750" w:firstLineChars="250"/>
        <w:rPr>
          <w:rFonts w:hint="eastAsia" w:ascii="仿宋" w:hAnsi="仿宋" w:eastAsia="仿宋"/>
          <w:sz w:val="30"/>
          <w:szCs w:val="30"/>
        </w:rPr>
      </w:pPr>
      <w:r>
        <w:rPr>
          <w:rFonts w:ascii="仿宋" w:hAnsi="仿宋" w:eastAsia="仿宋"/>
          <w:sz w:val="30"/>
          <w:szCs w:val="30"/>
        </w:rPr>
        <w:t>了解</w:t>
      </w:r>
      <w:r>
        <w:rPr>
          <w:rFonts w:hint="eastAsia" w:ascii="仿宋" w:hAnsi="仿宋" w:eastAsia="仿宋"/>
          <w:sz w:val="30"/>
          <w:szCs w:val="30"/>
        </w:rPr>
        <w:t>：</w:t>
      </w:r>
      <w:r>
        <w:rPr>
          <w:rFonts w:ascii="仿宋" w:hAnsi="仿宋" w:eastAsia="仿宋"/>
          <w:sz w:val="30"/>
          <w:szCs w:val="30"/>
        </w:rPr>
        <w:t>使用运算放大器应注意的几个问题</w:t>
      </w:r>
    </w:p>
    <w:p>
      <w:pPr>
        <w:spacing w:line="480" w:lineRule="exact"/>
        <w:ind w:firstLine="900" w:firstLineChars="300"/>
        <w:rPr>
          <w:rFonts w:hint="eastAsia" w:ascii="黑体" w:hAnsi="黑体" w:eastAsia="黑体"/>
          <w:sz w:val="30"/>
          <w:szCs w:val="30"/>
        </w:rPr>
      </w:pPr>
      <w:r>
        <w:rPr>
          <w:rFonts w:hint="eastAsia" w:ascii="黑体" w:hAnsi="黑体" w:eastAsia="黑体"/>
          <w:sz w:val="30"/>
          <w:szCs w:val="30"/>
        </w:rPr>
        <w:t>2.数字电路</w:t>
      </w:r>
    </w:p>
    <w:p>
      <w:pPr>
        <w:spacing w:line="480" w:lineRule="exact"/>
        <w:ind w:firstLine="750" w:firstLineChars="250"/>
        <w:rPr>
          <w:rFonts w:ascii="仿宋" w:hAnsi="仿宋" w:eastAsia="仿宋"/>
          <w:sz w:val="30"/>
          <w:szCs w:val="30"/>
        </w:rPr>
      </w:pPr>
      <w:r>
        <w:rPr>
          <w:rFonts w:hint="eastAsia" w:ascii="仿宋" w:hAnsi="仿宋" w:eastAsia="仿宋"/>
          <w:sz w:val="30"/>
          <w:szCs w:val="30"/>
        </w:rPr>
        <w:t>了解：数制和脉冲信号</w:t>
      </w:r>
      <w:r>
        <w:rPr>
          <w:rFonts w:ascii="仿宋" w:hAnsi="仿宋" w:eastAsia="仿宋"/>
          <w:sz w:val="30"/>
          <w:szCs w:val="30"/>
        </w:rPr>
        <w:t xml:space="preserve"> </w:t>
      </w:r>
    </w:p>
    <w:p>
      <w:pPr>
        <w:spacing w:line="480" w:lineRule="exact"/>
        <w:ind w:firstLine="750" w:firstLineChars="250"/>
        <w:rPr>
          <w:rFonts w:hint="eastAsia" w:ascii="仿宋" w:hAnsi="仿宋" w:eastAsia="仿宋"/>
          <w:sz w:val="30"/>
          <w:szCs w:val="30"/>
        </w:rPr>
      </w:pPr>
      <w:r>
        <w:rPr>
          <w:rFonts w:hint="eastAsia" w:ascii="仿宋" w:hAnsi="仿宋" w:eastAsia="仿宋"/>
          <w:sz w:val="30"/>
          <w:szCs w:val="30"/>
        </w:rPr>
        <w:t>掌握：</w:t>
      </w:r>
      <w:r>
        <w:rPr>
          <w:rFonts w:ascii="仿宋" w:hAnsi="仿宋" w:eastAsia="仿宋"/>
          <w:sz w:val="30"/>
          <w:szCs w:val="30"/>
        </w:rPr>
        <w:t>基本门电路及其组合</w:t>
      </w:r>
      <w:r>
        <w:rPr>
          <w:rFonts w:hint="eastAsia" w:ascii="仿宋" w:hAnsi="仿宋" w:eastAsia="仿宋"/>
          <w:sz w:val="30"/>
          <w:szCs w:val="30"/>
        </w:rPr>
        <w:t xml:space="preserve"> </w:t>
      </w:r>
    </w:p>
    <w:p>
      <w:pPr>
        <w:spacing w:line="480" w:lineRule="exact"/>
        <w:ind w:firstLine="750" w:firstLineChars="250"/>
        <w:rPr>
          <w:rFonts w:hint="eastAsia" w:ascii="仿宋" w:hAnsi="仿宋" w:eastAsia="仿宋"/>
          <w:sz w:val="30"/>
          <w:szCs w:val="30"/>
        </w:rPr>
      </w:pPr>
      <w:r>
        <w:rPr>
          <w:rFonts w:hint="eastAsia" w:ascii="仿宋" w:hAnsi="仿宋" w:eastAsia="仿宋"/>
          <w:sz w:val="30"/>
          <w:szCs w:val="30"/>
        </w:rPr>
        <w:t>了解： 逻辑代数的表示方法和化简</w:t>
      </w:r>
    </w:p>
    <w:p>
      <w:pPr>
        <w:spacing w:line="480" w:lineRule="exact"/>
        <w:ind w:firstLine="750" w:firstLineChars="250"/>
        <w:rPr>
          <w:rFonts w:ascii="仿宋" w:hAnsi="仿宋" w:eastAsia="仿宋"/>
          <w:sz w:val="30"/>
          <w:szCs w:val="30"/>
        </w:rPr>
      </w:pPr>
      <w:r>
        <w:rPr>
          <w:rFonts w:hint="eastAsia" w:ascii="仿宋" w:hAnsi="仿宋" w:eastAsia="仿宋"/>
          <w:sz w:val="30"/>
          <w:szCs w:val="30"/>
        </w:rPr>
        <w:t>了解：组合逻辑电路的分析和设计</w:t>
      </w:r>
    </w:p>
    <w:p>
      <w:pPr>
        <w:spacing w:line="480" w:lineRule="exact"/>
        <w:ind w:firstLine="750" w:firstLineChars="250"/>
        <w:rPr>
          <w:rFonts w:ascii="仿宋" w:hAnsi="仿宋" w:eastAsia="仿宋"/>
          <w:sz w:val="30"/>
          <w:szCs w:val="30"/>
        </w:rPr>
      </w:pPr>
      <w:r>
        <w:rPr>
          <w:rFonts w:hint="eastAsia" w:ascii="仿宋" w:hAnsi="仿宋" w:eastAsia="仿宋"/>
          <w:sz w:val="30"/>
          <w:szCs w:val="30"/>
        </w:rPr>
        <w:t>了解：</w:t>
      </w:r>
      <w:r>
        <w:rPr>
          <w:rFonts w:ascii="仿宋" w:hAnsi="仿宋" w:eastAsia="仿宋"/>
          <w:sz w:val="30"/>
          <w:szCs w:val="30"/>
        </w:rPr>
        <w:t>常用的逻辑器件</w:t>
      </w:r>
      <w:r>
        <w:rPr>
          <w:rFonts w:hint="eastAsia" w:ascii="仿宋" w:hAnsi="仿宋" w:eastAsia="仿宋"/>
          <w:sz w:val="30"/>
          <w:szCs w:val="30"/>
        </w:rPr>
        <w:t>——</w:t>
      </w:r>
      <w:r>
        <w:rPr>
          <w:rFonts w:ascii="仿宋" w:hAnsi="仿宋" w:eastAsia="仿宋"/>
          <w:sz w:val="30"/>
          <w:szCs w:val="30"/>
        </w:rPr>
        <w:t>加法器</w:t>
      </w:r>
      <w:r>
        <w:rPr>
          <w:rFonts w:hint="eastAsia" w:ascii="仿宋" w:hAnsi="仿宋" w:eastAsia="仿宋"/>
          <w:sz w:val="30"/>
          <w:szCs w:val="30"/>
        </w:rPr>
        <w:t>、</w:t>
      </w:r>
      <w:r>
        <w:rPr>
          <w:rFonts w:ascii="仿宋" w:hAnsi="仿宋" w:eastAsia="仿宋"/>
          <w:sz w:val="30"/>
          <w:szCs w:val="30"/>
        </w:rPr>
        <w:t>编码器</w:t>
      </w:r>
      <w:r>
        <w:rPr>
          <w:rFonts w:hint="eastAsia" w:ascii="仿宋" w:hAnsi="仿宋" w:eastAsia="仿宋"/>
          <w:sz w:val="30"/>
          <w:szCs w:val="30"/>
        </w:rPr>
        <w:t>、</w:t>
      </w:r>
      <w:r>
        <w:rPr>
          <w:rFonts w:ascii="仿宋" w:hAnsi="仿宋" w:eastAsia="仿宋"/>
          <w:sz w:val="30"/>
          <w:szCs w:val="30"/>
        </w:rPr>
        <w:t>译码器和数据选择器</w:t>
      </w:r>
      <w:r>
        <w:rPr>
          <w:rFonts w:hint="eastAsia" w:ascii="仿宋" w:hAnsi="仿宋" w:eastAsia="仿宋"/>
          <w:sz w:val="30"/>
          <w:szCs w:val="30"/>
        </w:rPr>
        <w:t>。</w:t>
      </w:r>
    </w:p>
    <w:p>
      <w:pPr>
        <w:spacing w:line="480" w:lineRule="exact"/>
        <w:ind w:firstLine="750" w:firstLineChars="250"/>
        <w:rPr>
          <w:rFonts w:ascii="仿宋" w:hAnsi="仿宋" w:eastAsia="仿宋"/>
          <w:sz w:val="30"/>
          <w:szCs w:val="30"/>
        </w:rPr>
      </w:pPr>
      <w:r>
        <w:rPr>
          <w:rFonts w:hint="eastAsia" w:ascii="仿宋" w:hAnsi="仿宋" w:eastAsia="仿宋"/>
          <w:sz w:val="30"/>
          <w:szCs w:val="30"/>
        </w:rPr>
        <w:t>了解：常用双稳态触发器的结构</w:t>
      </w:r>
      <w:r>
        <w:rPr>
          <w:rFonts w:ascii="仿宋" w:hAnsi="仿宋" w:eastAsia="仿宋"/>
          <w:sz w:val="30"/>
          <w:szCs w:val="30"/>
        </w:rPr>
        <w:t>和功能</w:t>
      </w:r>
    </w:p>
    <w:p>
      <w:pPr>
        <w:spacing w:line="480" w:lineRule="exact"/>
        <w:ind w:firstLine="750" w:firstLineChars="250"/>
        <w:rPr>
          <w:rFonts w:hint="eastAsia" w:ascii="仿宋" w:hAnsi="仿宋" w:eastAsia="仿宋"/>
          <w:sz w:val="30"/>
          <w:szCs w:val="30"/>
        </w:rPr>
      </w:pPr>
      <w:r>
        <w:rPr>
          <w:rFonts w:hint="eastAsia" w:ascii="仿宋" w:hAnsi="仿宋" w:eastAsia="仿宋"/>
          <w:sz w:val="30"/>
          <w:szCs w:val="30"/>
        </w:rPr>
        <w:t>了解：</w:t>
      </w:r>
      <w:r>
        <w:rPr>
          <w:rFonts w:ascii="仿宋" w:hAnsi="仿宋" w:eastAsia="仿宋"/>
          <w:sz w:val="30"/>
          <w:szCs w:val="30"/>
        </w:rPr>
        <w:t>寄存器和计数器的工作原理</w:t>
      </w:r>
      <w:r>
        <w:rPr>
          <w:rFonts w:hint="eastAsia" w:ascii="仿宋" w:hAnsi="仿宋" w:eastAsia="仿宋"/>
          <w:sz w:val="30"/>
          <w:szCs w:val="30"/>
        </w:rPr>
        <w:t xml:space="preserve"> </w:t>
      </w:r>
    </w:p>
    <w:p>
      <w:pPr>
        <w:spacing w:line="480" w:lineRule="exact"/>
        <w:ind w:firstLine="750" w:firstLineChars="250"/>
        <w:rPr>
          <w:rFonts w:hint="eastAsia" w:ascii="仿宋" w:hAnsi="仿宋" w:eastAsia="仿宋"/>
          <w:sz w:val="30"/>
          <w:szCs w:val="30"/>
        </w:rPr>
      </w:pPr>
      <w:r>
        <w:rPr>
          <w:rFonts w:hint="eastAsia" w:ascii="仿宋" w:hAnsi="仿宋" w:eastAsia="仿宋"/>
          <w:sz w:val="30"/>
          <w:szCs w:val="30"/>
        </w:rPr>
        <w:t>了解：时序逻辑电路的分析与设计</w:t>
      </w:r>
    </w:p>
    <w:p>
      <w:pPr>
        <w:tabs>
          <w:tab w:val="left" w:pos="315"/>
          <w:tab w:val="left" w:pos="840"/>
          <w:tab w:val="left" w:pos="3990"/>
        </w:tabs>
        <w:spacing w:line="480" w:lineRule="exact"/>
        <w:ind w:firstLine="600" w:firstLineChars="200"/>
        <w:rPr>
          <w:rFonts w:hint="eastAsia" w:ascii="仿宋" w:hAnsi="仿宋" w:eastAsia="仿宋"/>
          <w:sz w:val="30"/>
          <w:szCs w:val="30"/>
        </w:rPr>
      </w:pPr>
    </w:p>
    <w:p>
      <w:pPr>
        <w:widowControl/>
        <w:spacing w:line="480" w:lineRule="exact"/>
        <w:jc w:val="left"/>
        <w:rPr>
          <w:rFonts w:ascii="黑体" w:eastAsia="黑体"/>
          <w:kern w:val="0"/>
          <w:sz w:val="28"/>
          <w:szCs w:val="28"/>
        </w:rPr>
      </w:pPr>
    </w:p>
    <w:p>
      <w:pPr>
        <w:spacing w:line="540" w:lineRule="exact"/>
        <w:jc w:val="left"/>
        <w:rPr>
          <w:color w:val="000000"/>
          <w:sz w:val="28"/>
          <w:szCs w:val="28"/>
          <w:u w:val="single"/>
        </w:rPr>
      </w:pPr>
    </w:p>
    <w:sectPr>
      <w:headerReference r:id="rId3" w:type="default"/>
      <w:footerReference r:id="rId5" w:type="default"/>
      <w:headerReference r:id="rId4" w:type="even"/>
      <w:footerReference r:id="rId6" w:type="even"/>
      <w:pgSz w:w="11907" w:h="16839"/>
      <w:pgMar w:top="2098" w:right="1474" w:bottom="1984" w:left="1587" w:header="851" w:footer="1400"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3</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4</w:t>
    </w:r>
    <w:r>
      <w:rPr>
        <w:sz w:val="28"/>
      </w:rPr>
      <w:fldChar w:fldCharType="end"/>
    </w:r>
    <w:r>
      <w:rPr>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wNTcwNDVkN2YwZmZhYzE0OTVhNmUwMGY1NTkxMWIifQ=="/>
    <w:docVar w:name="KSO_WPS_MARK_KEY" w:val="a410809c-9bbc-4f05-8e07-a4517fdcc918"/>
  </w:docVars>
  <w:rsids>
    <w:rsidRoot w:val="002D138E"/>
    <w:rsid w:val="000313CF"/>
    <w:rsid w:val="000A68DC"/>
    <w:rsid w:val="000E5329"/>
    <w:rsid w:val="00160642"/>
    <w:rsid w:val="001A1009"/>
    <w:rsid w:val="001A5FE2"/>
    <w:rsid w:val="001B652B"/>
    <w:rsid w:val="00210633"/>
    <w:rsid w:val="002627EA"/>
    <w:rsid w:val="00287A5C"/>
    <w:rsid w:val="002B73B0"/>
    <w:rsid w:val="002D138E"/>
    <w:rsid w:val="002D3FCB"/>
    <w:rsid w:val="00300B82"/>
    <w:rsid w:val="003126E8"/>
    <w:rsid w:val="0037140A"/>
    <w:rsid w:val="00392109"/>
    <w:rsid w:val="003924B8"/>
    <w:rsid w:val="003C39F8"/>
    <w:rsid w:val="003D709C"/>
    <w:rsid w:val="003E0E83"/>
    <w:rsid w:val="00442408"/>
    <w:rsid w:val="00447FAA"/>
    <w:rsid w:val="00454B8D"/>
    <w:rsid w:val="00462114"/>
    <w:rsid w:val="00486A05"/>
    <w:rsid w:val="005813A8"/>
    <w:rsid w:val="005943C9"/>
    <w:rsid w:val="005B348C"/>
    <w:rsid w:val="005D2766"/>
    <w:rsid w:val="005D363A"/>
    <w:rsid w:val="005E3F9F"/>
    <w:rsid w:val="006459FB"/>
    <w:rsid w:val="006A7260"/>
    <w:rsid w:val="006B4C7F"/>
    <w:rsid w:val="006C3C00"/>
    <w:rsid w:val="006E2C43"/>
    <w:rsid w:val="0075759A"/>
    <w:rsid w:val="00795025"/>
    <w:rsid w:val="00860EDE"/>
    <w:rsid w:val="008B6EE3"/>
    <w:rsid w:val="008C247E"/>
    <w:rsid w:val="008C5122"/>
    <w:rsid w:val="008E6A5D"/>
    <w:rsid w:val="008F4433"/>
    <w:rsid w:val="00906C07"/>
    <w:rsid w:val="009349DF"/>
    <w:rsid w:val="009453C5"/>
    <w:rsid w:val="00973E35"/>
    <w:rsid w:val="009C3E0D"/>
    <w:rsid w:val="00A778DD"/>
    <w:rsid w:val="00AC1289"/>
    <w:rsid w:val="00AC1ED6"/>
    <w:rsid w:val="00AD4ED1"/>
    <w:rsid w:val="00B148ED"/>
    <w:rsid w:val="00B208EF"/>
    <w:rsid w:val="00B432F9"/>
    <w:rsid w:val="00B675D8"/>
    <w:rsid w:val="00B70CC5"/>
    <w:rsid w:val="00BA2B12"/>
    <w:rsid w:val="00BA43A7"/>
    <w:rsid w:val="00BC0073"/>
    <w:rsid w:val="00BD32F5"/>
    <w:rsid w:val="00BE62B7"/>
    <w:rsid w:val="00C409E5"/>
    <w:rsid w:val="00C56876"/>
    <w:rsid w:val="00CB1448"/>
    <w:rsid w:val="00CE3CFD"/>
    <w:rsid w:val="00CF12DF"/>
    <w:rsid w:val="00D00B69"/>
    <w:rsid w:val="00D02B15"/>
    <w:rsid w:val="00D40EFE"/>
    <w:rsid w:val="00D54C86"/>
    <w:rsid w:val="00D56026"/>
    <w:rsid w:val="00D61864"/>
    <w:rsid w:val="00D633CF"/>
    <w:rsid w:val="00DB282E"/>
    <w:rsid w:val="00DE57A3"/>
    <w:rsid w:val="00E03A30"/>
    <w:rsid w:val="00E518C7"/>
    <w:rsid w:val="00E66C4F"/>
    <w:rsid w:val="00EA2734"/>
    <w:rsid w:val="00F06F4D"/>
    <w:rsid w:val="00F30A6C"/>
    <w:rsid w:val="00F318CA"/>
    <w:rsid w:val="00F5057A"/>
    <w:rsid w:val="00F5721A"/>
    <w:rsid w:val="00FA29EE"/>
    <w:rsid w:val="00FB1D25"/>
    <w:rsid w:val="00FD6B76"/>
    <w:rsid w:val="024A52CF"/>
    <w:rsid w:val="02B43E43"/>
    <w:rsid w:val="031344BE"/>
    <w:rsid w:val="03B36ABC"/>
    <w:rsid w:val="03DB7476"/>
    <w:rsid w:val="04E51685"/>
    <w:rsid w:val="057675EB"/>
    <w:rsid w:val="07900364"/>
    <w:rsid w:val="07D43242"/>
    <w:rsid w:val="092A7841"/>
    <w:rsid w:val="0C3B3CAC"/>
    <w:rsid w:val="0CBB0A86"/>
    <w:rsid w:val="0DFC128B"/>
    <w:rsid w:val="0E723260"/>
    <w:rsid w:val="0F2B3F4A"/>
    <w:rsid w:val="10445051"/>
    <w:rsid w:val="10EB0CDB"/>
    <w:rsid w:val="180027B8"/>
    <w:rsid w:val="188D5C8D"/>
    <w:rsid w:val="1BD14729"/>
    <w:rsid w:val="1DD2718E"/>
    <w:rsid w:val="1E373197"/>
    <w:rsid w:val="22862C45"/>
    <w:rsid w:val="22872D82"/>
    <w:rsid w:val="235C1B8F"/>
    <w:rsid w:val="25A747EA"/>
    <w:rsid w:val="25D47712"/>
    <w:rsid w:val="2620129A"/>
    <w:rsid w:val="277711C9"/>
    <w:rsid w:val="297F79AC"/>
    <w:rsid w:val="2B57030E"/>
    <w:rsid w:val="2CA029D2"/>
    <w:rsid w:val="2D984A6E"/>
    <w:rsid w:val="2E5D000F"/>
    <w:rsid w:val="2F516E50"/>
    <w:rsid w:val="304B16A4"/>
    <w:rsid w:val="33960C90"/>
    <w:rsid w:val="33E73FCA"/>
    <w:rsid w:val="363C74FB"/>
    <w:rsid w:val="3DEA7834"/>
    <w:rsid w:val="3EBE1AE7"/>
    <w:rsid w:val="3F902B73"/>
    <w:rsid w:val="3FD43741"/>
    <w:rsid w:val="40A36B96"/>
    <w:rsid w:val="40A43A7A"/>
    <w:rsid w:val="41A110C8"/>
    <w:rsid w:val="42A46972"/>
    <w:rsid w:val="446E223C"/>
    <w:rsid w:val="458849FA"/>
    <w:rsid w:val="469B1D06"/>
    <w:rsid w:val="48592982"/>
    <w:rsid w:val="48DB63EC"/>
    <w:rsid w:val="4BA03D4C"/>
    <w:rsid w:val="51A8691D"/>
    <w:rsid w:val="5377246C"/>
    <w:rsid w:val="54BF5980"/>
    <w:rsid w:val="5538526F"/>
    <w:rsid w:val="58724202"/>
    <w:rsid w:val="59A13B69"/>
    <w:rsid w:val="5A054834"/>
    <w:rsid w:val="5B7C3882"/>
    <w:rsid w:val="5E10055F"/>
    <w:rsid w:val="5EC82797"/>
    <w:rsid w:val="5FE57111"/>
    <w:rsid w:val="6214265B"/>
    <w:rsid w:val="63EC46EE"/>
    <w:rsid w:val="64A46087"/>
    <w:rsid w:val="65541EDA"/>
    <w:rsid w:val="68F12525"/>
    <w:rsid w:val="6D2A6B03"/>
    <w:rsid w:val="6E4D564A"/>
    <w:rsid w:val="6F175189"/>
    <w:rsid w:val="6FCB03C8"/>
    <w:rsid w:val="70AF3212"/>
    <w:rsid w:val="720B547C"/>
    <w:rsid w:val="74906BB5"/>
    <w:rsid w:val="77DF0B95"/>
    <w:rsid w:val="77E0214F"/>
    <w:rsid w:val="78707B3D"/>
    <w:rsid w:val="7A4D4CB7"/>
    <w:rsid w:val="7C1B10D7"/>
    <w:rsid w:val="7CC34878"/>
    <w:rsid w:val="7CE6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 w:type="character" w:customStyle="1" w:styleId="8">
    <w:name w:val="页脚 Char"/>
    <w:basedOn w:val="6"/>
    <w:link w:val="3"/>
    <w:qFormat/>
    <w:uiPriority w:val="0"/>
    <w:rPr>
      <w:rFonts w:ascii="Calibri" w:hAnsi="Calibri"/>
      <w:kern w:val="2"/>
      <w:sz w:val="18"/>
      <w:szCs w:val="18"/>
    </w:rPr>
  </w:style>
  <w:style w:type="paragraph" w:customStyle="1" w:styleId="9">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批注框文本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1194</Words>
  <Characters>1216</Characters>
  <Lines>9</Lines>
  <Paragraphs>2</Paragraphs>
  <TotalTime>120</TotalTime>
  <ScaleCrop>false</ScaleCrop>
  <LinksUpToDate>false</LinksUpToDate>
  <CharactersWithSpaces>1229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2020-06-18T07:30:00Z</dcterms:created>
  <dc:creator>Administrator</dc:creator>
  <cp:lastModifiedBy>SCLP</cp:lastModifiedBy>
  <cp:lastPrinted>2020-06-17T07:28:00Z</cp:lastPrinted>
  <dcterms:modified xsi:type="dcterms:W3CDTF">2023-03-13T23:32:38Z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F5D688351716418A84278BAB8C4CCDD0</vt:lpwstr>
  </property>
</Properties>
</file>