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33FF" w14:textId="77777777" w:rsidR="00EE1BFB" w:rsidRPr="00ED208F" w:rsidRDefault="00EE1BFB" w:rsidP="00EE1BFB">
      <w:pPr>
        <w:spacing w:line="480" w:lineRule="exact"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</w:rPr>
      </w:pPr>
      <w:r w:rsidRPr="00ED208F">
        <w:rPr>
          <w:rFonts w:ascii="方正小标宋简体" w:eastAsia="方正小标宋简体" w:hAnsi="仿宋" w:cs="Times New Roman" w:hint="eastAsia"/>
          <w:color w:val="000000"/>
          <w:kern w:val="0"/>
          <w:sz w:val="44"/>
          <w:szCs w:val="44"/>
        </w:rPr>
        <w:t>湖北工业大学工程技术学院普通专升本</w:t>
      </w:r>
    </w:p>
    <w:p w14:paraId="1DE8A664" w14:textId="1231A7BD" w:rsidR="00161B16" w:rsidRPr="00ED208F" w:rsidRDefault="00FB3B39" w:rsidP="006E2C1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ED208F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《建</w:t>
      </w:r>
      <w:r w:rsidR="003A6468" w:rsidRPr="00ED208F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筑</w:t>
      </w:r>
      <w:r w:rsidRPr="00ED208F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工程项目管理》</w:t>
      </w:r>
      <w:r w:rsidR="00161B16" w:rsidRPr="00ED208F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考试</w:t>
      </w:r>
      <w:r w:rsidR="000048D8" w:rsidRPr="00ED208F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大纲</w:t>
      </w:r>
    </w:p>
    <w:p w14:paraId="0143FB69" w14:textId="77777777" w:rsidR="00EE1BFB" w:rsidRPr="00ED208F" w:rsidRDefault="00EE1BFB" w:rsidP="006E2C1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</w:p>
    <w:p w14:paraId="28109DA6" w14:textId="77777777" w:rsidR="00EE1BFB" w:rsidRPr="00ED208F" w:rsidRDefault="00EE1BFB" w:rsidP="00A70304">
      <w:pPr>
        <w:spacing w:line="360" w:lineRule="auto"/>
        <w:ind w:firstLineChars="200" w:firstLine="640"/>
        <w:rPr>
          <w:rFonts w:ascii="黑体" w:eastAsia="黑体" w:hAnsi="黑体" w:cs="Times New Roman"/>
          <w:color w:val="000000"/>
          <w:sz w:val="32"/>
          <w:szCs w:val="21"/>
        </w:rPr>
      </w:pPr>
      <w:r w:rsidRPr="00ED208F">
        <w:rPr>
          <w:rFonts w:ascii="黑体" w:eastAsia="黑体" w:hAnsi="黑体" w:cs="Times New Roman" w:hint="eastAsia"/>
          <w:color w:val="000000"/>
          <w:sz w:val="32"/>
          <w:szCs w:val="21"/>
        </w:rPr>
        <w:t>一、</w:t>
      </w:r>
      <w:r w:rsidRPr="00ED208F">
        <w:rPr>
          <w:rFonts w:ascii="黑体" w:eastAsia="黑体" w:hAnsi="黑体" w:hint="eastAsia"/>
          <w:color w:val="000000"/>
          <w:sz w:val="32"/>
          <w:szCs w:val="21"/>
        </w:rPr>
        <w:t>考试性质与目的</w:t>
      </w:r>
    </w:p>
    <w:p w14:paraId="207CAD1E" w14:textId="4F3B711B" w:rsidR="00EE1BFB" w:rsidRPr="00ED208F" w:rsidRDefault="00EE1BFB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proofErr w:type="gramStart"/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本考试</w:t>
      </w:r>
      <w:proofErr w:type="gramEnd"/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目的是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选拔部分高职高专</w:t>
      </w:r>
      <w:r w:rsidRPr="00ED208F">
        <w:rPr>
          <w:rFonts w:ascii="仿宋" w:eastAsia="仿宋" w:hAnsi="仿宋" w:cstheme="minorBidi" w:hint="eastAsia"/>
          <w:color w:val="000000"/>
          <w:sz w:val="32"/>
          <w:szCs w:val="21"/>
          <w:lang w:val="zh-CN"/>
        </w:rPr>
        <w:t>毕业生升入我院继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续进行相关专业本科阶段学习。通过考试考查学生是否掌握工程项目管理的基本理论</w:t>
      </w:r>
      <w:r w:rsidR="00D27E7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和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方法</w:t>
      </w:r>
      <w:r w:rsidR="00D27E7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，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具体要求学生</w:t>
      </w:r>
      <w:r w:rsidR="00D27E7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掌握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工程</w:t>
      </w:r>
      <w:r w:rsidR="00D27E7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质量管理、进度管理、成本管理、安全管理及合同管理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等</w:t>
      </w:r>
      <w:r w:rsidR="00D27E7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基本技能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；熟悉实际</w:t>
      </w:r>
      <w:r w:rsidR="009F58E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工程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项目管理的操作方法、程序</w:t>
      </w:r>
      <w:r w:rsidR="00987B0D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；锻炼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运用</w:t>
      </w:r>
      <w:r w:rsidR="00987B0D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专业知识原理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解决实际工程问题</w:t>
      </w:r>
      <w:r w:rsidR="00987B0D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的能力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。</w:t>
      </w:r>
    </w:p>
    <w:p w14:paraId="6A0A25A2" w14:textId="075E809A" w:rsidR="00EE1BFB" w:rsidRPr="00ED208F" w:rsidRDefault="00EE1BFB" w:rsidP="009F58EB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黑体" w:eastAsia="黑体" w:hAnsi="黑体"/>
          <w:color w:val="000000"/>
          <w:sz w:val="32"/>
          <w:szCs w:val="21"/>
        </w:rPr>
      </w:pPr>
      <w:r w:rsidRPr="00ED208F">
        <w:rPr>
          <w:rFonts w:ascii="黑体" w:eastAsia="黑体" w:hAnsi="黑体" w:hint="eastAsia"/>
          <w:color w:val="000000"/>
          <w:sz w:val="32"/>
          <w:szCs w:val="21"/>
        </w:rPr>
        <w:t>二、考试方式</w:t>
      </w:r>
    </w:p>
    <w:p w14:paraId="2252B638" w14:textId="77777777" w:rsidR="00EE1BFB" w:rsidRPr="00ED208F" w:rsidRDefault="00EE1BFB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考试</w:t>
      </w:r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采取闭卷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笔试方式</w:t>
      </w:r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进行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，</w:t>
      </w:r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考试时间为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90分钟</w:t>
      </w:r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。</w:t>
      </w:r>
    </w:p>
    <w:p w14:paraId="5A2555F6" w14:textId="77777777" w:rsidR="00EE1BFB" w:rsidRPr="00ED208F" w:rsidRDefault="00EE1BFB" w:rsidP="00A70304">
      <w:pPr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21"/>
        </w:rPr>
      </w:pPr>
      <w:r w:rsidRPr="00ED208F">
        <w:rPr>
          <w:rFonts w:ascii="黑体" w:eastAsia="黑体" w:hAnsi="黑体" w:hint="eastAsia"/>
          <w:color w:val="000000"/>
          <w:sz w:val="32"/>
          <w:szCs w:val="21"/>
        </w:rPr>
        <w:t>三、试卷结构</w:t>
      </w:r>
    </w:p>
    <w:p w14:paraId="655FB37A" w14:textId="11CB71D6" w:rsidR="00EE1BFB" w:rsidRPr="00ED208F" w:rsidRDefault="00EE1BFB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试卷满分为</w:t>
      </w:r>
      <w:r w:rsidR="00997D5E" w:rsidRPr="00ED208F">
        <w:rPr>
          <w:rFonts w:ascii="仿宋" w:eastAsia="仿宋" w:hAnsi="仿宋"/>
          <w:color w:val="000000"/>
          <w:sz w:val="32"/>
          <w:szCs w:val="21"/>
          <w:lang w:val="zh-CN"/>
        </w:rPr>
        <w:t>120</w:t>
      </w:r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分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，基本题型包括单项选择题、</w:t>
      </w:r>
      <w:r w:rsidR="00031FF0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多项选择题、</w:t>
      </w:r>
      <w:r w:rsidR="00441D9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案例分析题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及</w:t>
      </w:r>
      <w:r w:rsidR="00441D9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综合</w:t>
      </w:r>
      <w:r w:rsidR="00031FF0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论述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题。</w:t>
      </w:r>
    </w:p>
    <w:p w14:paraId="23754BDA" w14:textId="77777777" w:rsidR="00EE1BFB" w:rsidRPr="00ED208F" w:rsidRDefault="00EE1BFB" w:rsidP="00A70304">
      <w:pPr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21"/>
        </w:rPr>
      </w:pPr>
      <w:r w:rsidRPr="00ED208F">
        <w:rPr>
          <w:rFonts w:ascii="黑体" w:eastAsia="黑体" w:hAnsi="黑体" w:hint="eastAsia"/>
          <w:color w:val="000000"/>
          <w:sz w:val="32"/>
          <w:szCs w:val="21"/>
        </w:rPr>
        <w:t>四、考试内容及要求</w:t>
      </w:r>
    </w:p>
    <w:p w14:paraId="65EBBFB0" w14:textId="77777777" w:rsidR="00511912" w:rsidRPr="00ED208F" w:rsidRDefault="00F17C1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 xml:space="preserve">第一章 </w:t>
      </w:r>
      <w:r w:rsidR="002371DA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工程项目管理概论</w:t>
      </w:r>
    </w:p>
    <w:p w14:paraId="5F6F1F48" w14:textId="3164D729" w:rsidR="00511912" w:rsidRPr="00ED208F" w:rsidRDefault="00F17C13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1</w:t>
      </w:r>
      <w:r w:rsidR="00F82F4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</w:t>
      </w:r>
      <w:r w:rsidR="00F710FA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理解</w:t>
      </w:r>
      <w:r w:rsidR="002371DA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项目、建设</w:t>
      </w:r>
      <w:r w:rsidR="008D25B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工程</w:t>
      </w:r>
      <w:r w:rsidR="002371DA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项目、</w:t>
      </w:r>
      <w:r w:rsidR="008D25B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建设工程</w:t>
      </w:r>
      <w:r w:rsidR="002371DA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项目管理的</w:t>
      </w:r>
      <w:r w:rsidR="008D25B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概念</w:t>
      </w:r>
      <w:r w:rsidR="002371DA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及特征</w:t>
      </w:r>
      <w:r w:rsidR="00150860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</w:t>
      </w:r>
    </w:p>
    <w:p w14:paraId="450FEC04" w14:textId="46C62A91" w:rsidR="00511912" w:rsidRPr="00ED208F" w:rsidRDefault="00F17C13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2</w:t>
      </w:r>
      <w:r w:rsidR="00F82F4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</w:t>
      </w:r>
      <w:r w:rsidR="00022BF6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掌握</w:t>
      </w:r>
      <w:r w:rsidR="003347C7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建筑工程项目的</w:t>
      </w:r>
      <w:r w:rsidR="000D33C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概念</w:t>
      </w:r>
      <w:r w:rsidR="003347C7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及</w:t>
      </w:r>
      <w:r w:rsidR="000D33C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根据管理主体、管理对象、管理范围的不同分类</w:t>
      </w:r>
      <w:r w:rsidR="00926AE2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</w:t>
      </w:r>
    </w:p>
    <w:p w14:paraId="0EDE2DA6" w14:textId="114FD5E4" w:rsidR="00F17C13" w:rsidRPr="00ED208F" w:rsidRDefault="00F17C13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lastRenderedPageBreak/>
        <w:t>3</w:t>
      </w:r>
      <w:r w:rsidR="00F82F4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</w:t>
      </w:r>
      <w:r w:rsidR="008F613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掌握</w:t>
      </w:r>
      <w:r w:rsidR="00A77062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施工项目管理全过程中</w:t>
      </w:r>
      <w:r w:rsidR="0028130B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各阶段的主要工作</w:t>
      </w:r>
      <w:r w:rsidR="0078248D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。</w:t>
      </w:r>
    </w:p>
    <w:p w14:paraId="2DD075AF" w14:textId="77777777" w:rsidR="00511912" w:rsidRPr="00ED208F" w:rsidRDefault="00F17C1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第二章 建设工程项目管理</w:t>
      </w:r>
      <w:r w:rsidR="0066190E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组织</w:t>
      </w:r>
    </w:p>
    <w:p w14:paraId="79E9D816" w14:textId="57D2EC62" w:rsidR="00511912" w:rsidRPr="00ED208F" w:rsidRDefault="00F17C13" w:rsidP="00B94C4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1</w:t>
      </w:r>
      <w:r w:rsidR="00F82F4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</w:t>
      </w:r>
      <w:r w:rsidR="009C2622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理解</w:t>
      </w:r>
      <w:r w:rsidR="008527E4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建设</w:t>
      </w:r>
      <w:r w:rsidR="00B94C4C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工程项目组织结构</w:t>
      </w:r>
      <w:r w:rsidR="008527E4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类型及</w:t>
      </w:r>
      <w:r w:rsidR="00B94C4C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优缺点</w:t>
      </w:r>
      <w:r w:rsidR="00150860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</w:t>
      </w:r>
    </w:p>
    <w:p w14:paraId="51C35639" w14:textId="2954F662" w:rsidR="009C2622" w:rsidRPr="00ED208F" w:rsidRDefault="009C2622" w:rsidP="00B94C4C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2、掌握</w:t>
      </w:r>
      <w:r w:rsidR="006F6AD7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我国目前施工企业常见的组织结构的基本形式及优缺点</w:t>
      </w:r>
      <w:r w:rsidR="00FD4347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</w:t>
      </w:r>
    </w:p>
    <w:p w14:paraId="1B13C386" w14:textId="14FDBA3D" w:rsidR="00511912" w:rsidRPr="00ED208F" w:rsidRDefault="00F17C1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</w:t>
      </w:r>
      <w:r w:rsidR="00F82F49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6F6AD7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66190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建筑工程项目经理的素质要求与</w:t>
      </w:r>
      <w:r w:rsidR="006F6AD7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职责</w:t>
      </w:r>
      <w:r w:rsidR="0066190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权力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6040A526" w14:textId="3B7CDDC7" w:rsidR="00F17C13" w:rsidRPr="00ED208F" w:rsidRDefault="00F17C13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3</w:t>
      </w:r>
      <w:r w:rsidR="00F82F4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</w:t>
      </w:r>
      <w:r w:rsidR="00FD4347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理解</w:t>
      </w:r>
      <w:r w:rsidR="0066190E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建设工程监理的性质</w:t>
      </w:r>
      <w:r w:rsidR="0054788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。</w:t>
      </w:r>
    </w:p>
    <w:p w14:paraId="2B0C88DC" w14:textId="77777777" w:rsidR="0066190E" w:rsidRPr="00ED208F" w:rsidRDefault="0066190E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第三章 建筑工程项目进度管理</w:t>
      </w:r>
    </w:p>
    <w:p w14:paraId="0062A3E1" w14:textId="2A208CA9" w:rsidR="0066190E" w:rsidRPr="00ED208F" w:rsidRDefault="00E0602E" w:rsidP="00A70304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1</w:t>
      </w:r>
      <w:r w:rsidR="00F82F4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</w:t>
      </w:r>
      <w:r w:rsidR="0066190E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掌握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常见</w:t>
      </w:r>
      <w:r w:rsidR="00926AE2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的影响建筑工程项目</w:t>
      </w:r>
      <w:r w:rsidR="005C4A5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施工</w:t>
      </w:r>
      <w:r w:rsidR="00926AE2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进度的</w:t>
      </w:r>
      <w:r w:rsidR="005C4A5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主要</w:t>
      </w:r>
      <w:r w:rsidR="00926AE2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因素</w:t>
      </w:r>
      <w:r w:rsidR="00FF778A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、进度控制的主要措施</w:t>
      </w:r>
      <w:r w:rsidR="00926AE2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</w:t>
      </w:r>
    </w:p>
    <w:p w14:paraId="64E0FCBD" w14:textId="4ED7E493" w:rsidR="00C34293" w:rsidRPr="00ED208F" w:rsidRDefault="00FF778A" w:rsidP="00C34293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/>
          <w:color w:val="000000"/>
          <w:sz w:val="32"/>
          <w:szCs w:val="21"/>
          <w:lang w:val="zh-CN"/>
        </w:rPr>
        <w:t>2</w:t>
      </w:r>
      <w:r w:rsidR="00F82F49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、</w:t>
      </w:r>
      <w:r w:rsidR="00C3429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理解</w:t>
      </w:r>
      <w:r w:rsidR="00C3429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建筑工程项目</w:t>
      </w:r>
      <w:proofErr w:type="gramStart"/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横道图</w:t>
      </w:r>
      <w:proofErr w:type="gramEnd"/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与网络计划的特点</w:t>
      </w:r>
      <w:r w:rsidR="00C3429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；掌握</w:t>
      </w:r>
      <w:r w:rsidR="00C3429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流水施工的基本参数；</w:t>
      </w:r>
    </w:p>
    <w:p w14:paraId="12631C40" w14:textId="7C1E3B80" w:rsidR="00E71DB2" w:rsidRPr="00ED208F" w:rsidRDefault="00C3429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3</w:t>
      </w:r>
      <w:r w:rsidR="00F82F49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E71DB2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固定节拍专业流水施工、非节奏专业流水施工的工期计算</w:t>
      </w:r>
      <w:r w:rsidR="002173D1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7F3F81A9" w14:textId="491DF257" w:rsidR="0066190E" w:rsidRPr="00ED208F" w:rsidRDefault="00C3429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4</w:t>
      </w:r>
      <w:r w:rsidR="00E71DB2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F82F49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双代号网络图</w:t>
      </w:r>
      <w:r w:rsidR="002173D1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的绘制规则</w:t>
      </w:r>
      <w:r w:rsidR="00F82F49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六大</w:t>
      </w:r>
      <w:r w:rsidR="002173D1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时间参数计算、</w:t>
      </w:r>
      <w:r w:rsidR="00F0501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施工工期的计算以及</w:t>
      </w:r>
      <w:r w:rsidR="002173D1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关键路线的确定</w:t>
      </w:r>
      <w:r w:rsidR="008F5F3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425E3C5C" w14:textId="77777777" w:rsidR="00D75A23" w:rsidRPr="00ED208F" w:rsidRDefault="00D75A2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第四章 建设工程项目</w:t>
      </w:r>
      <w:r w:rsidR="004F4CE8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质量管理</w:t>
      </w:r>
    </w:p>
    <w:p w14:paraId="55B8EF83" w14:textId="15282083" w:rsidR="00D75A23" w:rsidRPr="00ED208F" w:rsidRDefault="004F4CE8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</w:t>
      </w:r>
      <w:r w:rsidR="003E6A4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PDCA循环工作方法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32C94DC1" w14:textId="3E2DA074" w:rsidR="004F4CE8" w:rsidRPr="00ED208F" w:rsidRDefault="004F4CE8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2、</w:t>
      </w:r>
      <w:r w:rsidR="003E6A4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建筑工程质量</w:t>
      </w:r>
      <w:r w:rsidR="00F0501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形成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</w:t>
      </w:r>
      <w:r w:rsidR="00F0501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影响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因素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6FB8C4CB" w14:textId="709DB9A0" w:rsidR="004F4CE8" w:rsidRPr="00ED208F" w:rsidRDefault="004F4CE8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3、</w:t>
      </w:r>
      <w:r w:rsidR="003E6A4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F0501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施工</w:t>
      </w:r>
      <w:r w:rsidR="00514EA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阶段</w:t>
      </w:r>
      <w:r w:rsidR="00F0501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项目质量</w:t>
      </w:r>
      <w:r w:rsidR="003E6A4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事前</w:t>
      </w:r>
      <w:r w:rsidR="00F0501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控制</w:t>
      </w:r>
      <w:r w:rsidR="003E6A4E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、事中控制、事后控制的主要</w:t>
      </w:r>
      <w:r w:rsidR="004655F1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内容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485CE1EC" w14:textId="184CBB5D" w:rsidR="004F4CE8" w:rsidRPr="00ED208F" w:rsidRDefault="00514EAF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</w:t>
      </w:r>
      <w:r w:rsidR="00F0501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4655F1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4F4CE8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常见工程质量统计分析方法的</w:t>
      </w:r>
      <w:r w:rsidR="004655F1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概念</w:t>
      </w:r>
      <w:r w:rsidR="00E238DA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687DFEAE" w14:textId="77777777" w:rsidR="00511912" w:rsidRPr="00ED208F" w:rsidRDefault="00F17C1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lastRenderedPageBreak/>
        <w:t>第</w:t>
      </w:r>
      <w:r w:rsidR="007558CC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五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 xml:space="preserve">章 </w:t>
      </w:r>
      <w:r w:rsidR="007558CC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建筑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工程项目成本</w:t>
      </w:r>
      <w:r w:rsidR="007558CC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管理</w:t>
      </w:r>
    </w:p>
    <w:p w14:paraId="06DED921" w14:textId="5B9CFB4A" w:rsidR="00511912" w:rsidRPr="00ED208F" w:rsidRDefault="004A49F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</w:t>
      </w:r>
      <w:r w:rsidR="00EB5AA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建筑工程项目成本</w:t>
      </w:r>
      <w:r w:rsidR="003D47DA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构成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2E3C7645" w14:textId="0007E922" w:rsidR="00511912" w:rsidRPr="00ED208F" w:rsidRDefault="00F17C1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</w:t>
      </w:r>
      <w:r w:rsidR="004A49F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EB5AA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工程项目成本控制</w:t>
      </w:r>
      <w:r w:rsidR="003D47DA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的方法（</w:t>
      </w:r>
      <w:proofErr w:type="gramStart"/>
      <w:r w:rsidR="003D47DA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挣值法</w:t>
      </w:r>
      <w:proofErr w:type="gramEnd"/>
      <w:r w:rsidR="003D47DA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的三个基本参数、四个评价指标计算</w:t>
      </w:r>
      <w:r w:rsidR="004A49F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）</w:t>
      </w:r>
      <w:r w:rsidR="000F750B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60920025" w14:textId="244702EE" w:rsidR="00511912" w:rsidRPr="00ED208F" w:rsidRDefault="00F17C1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</w:t>
      </w:r>
      <w:r w:rsidR="004A49F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5A3E72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建设工程项目成本分析</w:t>
      </w:r>
      <w:r w:rsidR="004A49F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的方法</w:t>
      </w:r>
      <w:r w:rsidR="005A3E72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及成本纠偏措施</w:t>
      </w:r>
      <w:r w:rsidR="0078248D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5C1C656E" w14:textId="77777777" w:rsidR="00511912" w:rsidRPr="00ED208F" w:rsidRDefault="00F17C1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第</w:t>
      </w:r>
      <w:r w:rsidR="003D504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六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 xml:space="preserve">章 </w:t>
      </w:r>
      <w:r w:rsidR="004A49F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施工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项目</w:t>
      </w:r>
      <w:r w:rsidR="004A49F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职业健康安全与环境管理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管理</w:t>
      </w:r>
    </w:p>
    <w:p w14:paraId="2DC8DE37" w14:textId="3A3323F3" w:rsidR="00F47BAF" w:rsidRPr="00ED208F" w:rsidRDefault="004A49F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</w:t>
      </w:r>
      <w:r w:rsidR="004D4B2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</w:t>
      </w:r>
      <w:r w:rsidR="00F47BA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工程项目中最常发生的</w:t>
      </w:r>
      <w:r w:rsidR="004D4B2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伤亡事故的分类</w:t>
      </w:r>
      <w:r w:rsidR="00F47BA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0E01C05F" w14:textId="56F6F280" w:rsidR="00511912" w:rsidRPr="00ED208F" w:rsidRDefault="00F47BAF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2、</w:t>
      </w:r>
      <w:r w:rsidR="004D4B2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按照生产安全事故造成的人员伤亡或直接经济损失分类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743DAE90" w14:textId="5AC1EE71" w:rsidR="00511912" w:rsidRPr="00ED208F" w:rsidRDefault="00F47BAF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</w:t>
      </w:r>
      <w:r w:rsidR="003D504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4D4B2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3D504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安全事故处理的原则和程序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7DFECA76" w14:textId="06A8FF10" w:rsidR="00325E49" w:rsidRPr="00ED208F" w:rsidRDefault="00325E49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4、文明施工与环境保护中施工过程水污染的</w:t>
      </w:r>
      <w:r w:rsidR="004D4B2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防治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措施以及</w:t>
      </w:r>
      <w:r w:rsidR="007B00E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固体废物的处理和处置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34BAA7AC" w14:textId="77777777" w:rsidR="00511912" w:rsidRPr="00ED208F" w:rsidRDefault="00F17C1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第</w:t>
      </w:r>
      <w:r w:rsidR="003D5043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七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章 建设工程项目合同管理</w:t>
      </w:r>
    </w:p>
    <w:p w14:paraId="50BDE9BC" w14:textId="795BC9CD" w:rsidR="00DD6A25" w:rsidRPr="00ED208F" w:rsidRDefault="00325E49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</w:t>
      </w:r>
      <w:r w:rsidR="00A51418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理解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建筑工程项目合同的特点</w:t>
      </w:r>
      <w:r w:rsidR="00BC3D78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033FF565" w14:textId="5159C05F" w:rsidR="00511912" w:rsidRPr="00ED208F" w:rsidRDefault="00F17C1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</w:t>
      </w:r>
      <w:r w:rsidR="003D504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A51418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3D504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建筑工程项目合同的交底</w:t>
      </w:r>
      <w:r w:rsidR="00320AD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的主要内容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47B5E661" w14:textId="59DFDFB8" w:rsidR="00511912" w:rsidRPr="00ED208F" w:rsidRDefault="00F17C1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</w:t>
      </w:r>
      <w:r w:rsidR="003D5043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A51418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325E49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建筑工程项目索赔</w:t>
      </w:r>
      <w:r w:rsidR="00A51418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的起因</w:t>
      </w:r>
      <w:r w:rsidR="0078248D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2853E40B" w14:textId="77777777" w:rsidR="003D5043" w:rsidRPr="00ED208F" w:rsidRDefault="003D504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第八章 建设工程项目信息管理</w:t>
      </w:r>
    </w:p>
    <w:p w14:paraId="637306D8" w14:textId="6CFEEFDB" w:rsidR="003D5043" w:rsidRPr="00ED208F" w:rsidRDefault="003D5043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</w:t>
      </w:r>
      <w:r w:rsidR="00A51418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建筑工程项目信息</w:t>
      </w:r>
      <w:r w:rsidR="001B1DFD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的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分类</w:t>
      </w:r>
      <w:r w:rsidR="0015086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4EDA7093" w14:textId="68C7A35F" w:rsidR="003D5043" w:rsidRPr="00ED208F" w:rsidRDefault="00E65656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</w:t>
      </w:r>
      <w:r w:rsidR="00401B05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1B1DFD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掌握建立完善的信息管理制度的主要内容</w:t>
      </w:r>
      <w:r w:rsidR="005D5AE6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2D1D84A8" w14:textId="77777777" w:rsidR="00511912" w:rsidRPr="00ED208F" w:rsidRDefault="00F17C13" w:rsidP="002E79B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第</w:t>
      </w:r>
      <w:r w:rsidR="00401B05"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九</w:t>
      </w:r>
      <w:r w:rsidRPr="00ED208F">
        <w:rPr>
          <w:rFonts w:ascii="仿宋" w:eastAsia="仿宋" w:hAnsi="仿宋" w:hint="eastAsia"/>
          <w:color w:val="000000"/>
          <w:sz w:val="32"/>
          <w:szCs w:val="21"/>
          <w:lang w:val="zh-CN"/>
        </w:rPr>
        <w:t>章 建设工程项目风险管理</w:t>
      </w:r>
    </w:p>
    <w:p w14:paraId="4B6D0B1F" w14:textId="03786A93" w:rsidR="00511912" w:rsidRPr="00ED208F" w:rsidRDefault="00BB016B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1、</w:t>
      </w:r>
      <w:r w:rsidR="000E3E84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E1362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工程项目风险的分类</w:t>
      </w:r>
      <w:r w:rsidR="000E3E84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及特点</w:t>
      </w:r>
      <w:r w:rsidR="00E13620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；</w:t>
      </w:r>
    </w:p>
    <w:p w14:paraId="31507D5A" w14:textId="5B83D87D" w:rsidR="00511912" w:rsidRPr="00ED208F" w:rsidRDefault="00BB016B" w:rsidP="006E2C11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</w:t>
      </w:r>
      <w:r w:rsidR="0049024C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、</w:t>
      </w:r>
      <w:r w:rsidR="000E3E84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掌握</w:t>
      </w:r>
      <w:r w:rsidR="00E675B4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工程项目</w:t>
      </w:r>
      <w:r w:rsidR="0049024C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风险识别的方法</w:t>
      </w:r>
      <w:r w:rsidR="005D5AE6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p w14:paraId="77E5BE68" w14:textId="77777777" w:rsidR="00EE1BFB" w:rsidRPr="00ED208F" w:rsidRDefault="00EE1BFB" w:rsidP="00A70304">
      <w:pPr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21"/>
        </w:rPr>
      </w:pPr>
      <w:r w:rsidRPr="00ED208F">
        <w:rPr>
          <w:rFonts w:ascii="黑体" w:eastAsia="黑体" w:hAnsi="黑体" w:hint="eastAsia"/>
          <w:color w:val="000000"/>
          <w:sz w:val="32"/>
          <w:szCs w:val="21"/>
        </w:rPr>
        <w:lastRenderedPageBreak/>
        <w:t>五、考试</w:t>
      </w:r>
      <w:r w:rsidRPr="00ED208F">
        <w:rPr>
          <w:rFonts w:ascii="黑体" w:eastAsia="黑体" w:hAnsi="黑体"/>
          <w:color w:val="000000"/>
          <w:sz w:val="32"/>
          <w:szCs w:val="21"/>
        </w:rPr>
        <w:t>参考书目</w:t>
      </w:r>
    </w:p>
    <w:p w14:paraId="43C22E1B" w14:textId="21D211C8" w:rsidR="00EE1BFB" w:rsidRPr="00FF778A" w:rsidRDefault="00EE1BFB" w:rsidP="00470FFF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《建</w:t>
      </w:r>
      <w:r w:rsidR="00937CF2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筑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工程项目管理》，万连建，天津</w:t>
      </w:r>
      <w:r w:rsidR="00374A2D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科学技术出版社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ED208F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第1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版，</w:t>
      </w:r>
      <w:r w:rsidRPr="00ED208F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20</w:t>
      </w:r>
      <w:r w:rsidR="008E4C60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20</w:t>
      </w:r>
      <w:r w:rsidRPr="00ED208F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年</w:t>
      </w:r>
      <w:r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ED208F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ISBN：</w:t>
      </w:r>
      <w:r w:rsidR="005F033B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9787530879863</w:t>
      </w:r>
      <w:r w:rsidR="00E235EF" w:rsidRPr="00ED208F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。</w:t>
      </w:r>
    </w:p>
    <w:sectPr w:rsidR="00EE1BFB" w:rsidRPr="00FF778A" w:rsidSect="008E3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D295" w14:textId="77777777" w:rsidR="004F0FA3" w:rsidRDefault="004F0FA3" w:rsidP="00161B16">
      <w:r>
        <w:separator/>
      </w:r>
    </w:p>
  </w:endnote>
  <w:endnote w:type="continuationSeparator" w:id="0">
    <w:p w14:paraId="076554C6" w14:textId="77777777" w:rsidR="004F0FA3" w:rsidRDefault="004F0FA3" w:rsidP="0016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70A6" w14:textId="77777777" w:rsidR="004F0FA3" w:rsidRDefault="004F0FA3" w:rsidP="00161B16">
      <w:r>
        <w:separator/>
      </w:r>
    </w:p>
  </w:footnote>
  <w:footnote w:type="continuationSeparator" w:id="0">
    <w:p w14:paraId="12C6B487" w14:textId="77777777" w:rsidR="004F0FA3" w:rsidRDefault="004F0FA3" w:rsidP="0016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C13"/>
    <w:rsid w:val="000048D8"/>
    <w:rsid w:val="000131A6"/>
    <w:rsid w:val="00022BF6"/>
    <w:rsid w:val="00031FF0"/>
    <w:rsid w:val="000962BA"/>
    <w:rsid w:val="000C1A5F"/>
    <w:rsid w:val="000D33C3"/>
    <w:rsid w:val="000E3E84"/>
    <w:rsid w:val="000E5795"/>
    <w:rsid w:val="000F750B"/>
    <w:rsid w:val="001040B4"/>
    <w:rsid w:val="00110973"/>
    <w:rsid w:val="0012213D"/>
    <w:rsid w:val="00122283"/>
    <w:rsid w:val="00150860"/>
    <w:rsid w:val="00161B16"/>
    <w:rsid w:val="001771EE"/>
    <w:rsid w:val="001A52D5"/>
    <w:rsid w:val="001B1DFD"/>
    <w:rsid w:val="001B1E21"/>
    <w:rsid w:val="001B4FCD"/>
    <w:rsid w:val="001F5067"/>
    <w:rsid w:val="001F681B"/>
    <w:rsid w:val="002000D6"/>
    <w:rsid w:val="002173D1"/>
    <w:rsid w:val="002371DA"/>
    <w:rsid w:val="002432A2"/>
    <w:rsid w:val="0028130B"/>
    <w:rsid w:val="002A758B"/>
    <w:rsid w:val="002C7A76"/>
    <w:rsid w:val="002D2429"/>
    <w:rsid w:val="002E79BD"/>
    <w:rsid w:val="003117EA"/>
    <w:rsid w:val="00320AD0"/>
    <w:rsid w:val="00325652"/>
    <w:rsid w:val="00325E49"/>
    <w:rsid w:val="003347C7"/>
    <w:rsid w:val="00337B46"/>
    <w:rsid w:val="00360B2C"/>
    <w:rsid w:val="00374A2D"/>
    <w:rsid w:val="00390809"/>
    <w:rsid w:val="003A1F6D"/>
    <w:rsid w:val="003A6468"/>
    <w:rsid w:val="003D47DA"/>
    <w:rsid w:val="003D5043"/>
    <w:rsid w:val="003E027F"/>
    <w:rsid w:val="003E6A4E"/>
    <w:rsid w:val="00401B05"/>
    <w:rsid w:val="00415B14"/>
    <w:rsid w:val="00430AF4"/>
    <w:rsid w:val="00437683"/>
    <w:rsid w:val="00441D99"/>
    <w:rsid w:val="00451905"/>
    <w:rsid w:val="00453037"/>
    <w:rsid w:val="004600F5"/>
    <w:rsid w:val="004655F1"/>
    <w:rsid w:val="00470FFF"/>
    <w:rsid w:val="00485EBF"/>
    <w:rsid w:val="0049024C"/>
    <w:rsid w:val="004A1156"/>
    <w:rsid w:val="004A49F3"/>
    <w:rsid w:val="004A7764"/>
    <w:rsid w:val="004C42B0"/>
    <w:rsid w:val="004D4B2F"/>
    <w:rsid w:val="004E17E7"/>
    <w:rsid w:val="004F0FA3"/>
    <w:rsid w:val="004F4CE8"/>
    <w:rsid w:val="00501A1B"/>
    <w:rsid w:val="00511912"/>
    <w:rsid w:val="00514EAF"/>
    <w:rsid w:val="0052212C"/>
    <w:rsid w:val="00547889"/>
    <w:rsid w:val="0056142E"/>
    <w:rsid w:val="005624B4"/>
    <w:rsid w:val="00574C19"/>
    <w:rsid w:val="00592CE8"/>
    <w:rsid w:val="005A3E72"/>
    <w:rsid w:val="005A632C"/>
    <w:rsid w:val="005A7722"/>
    <w:rsid w:val="005C4A59"/>
    <w:rsid w:val="005D1D02"/>
    <w:rsid w:val="005D5AE6"/>
    <w:rsid w:val="005F033B"/>
    <w:rsid w:val="0066190E"/>
    <w:rsid w:val="006A0DB3"/>
    <w:rsid w:val="006A2E34"/>
    <w:rsid w:val="006C1491"/>
    <w:rsid w:val="006C217D"/>
    <w:rsid w:val="006E2C11"/>
    <w:rsid w:val="006F5946"/>
    <w:rsid w:val="006F6AD7"/>
    <w:rsid w:val="00712C5C"/>
    <w:rsid w:val="007558CC"/>
    <w:rsid w:val="0078248D"/>
    <w:rsid w:val="00783CE9"/>
    <w:rsid w:val="007A27B7"/>
    <w:rsid w:val="007B00E0"/>
    <w:rsid w:val="007B0816"/>
    <w:rsid w:val="007C0F7D"/>
    <w:rsid w:val="007C61D9"/>
    <w:rsid w:val="008135E8"/>
    <w:rsid w:val="008527E4"/>
    <w:rsid w:val="00884704"/>
    <w:rsid w:val="00884BCC"/>
    <w:rsid w:val="008859F6"/>
    <w:rsid w:val="008D25BB"/>
    <w:rsid w:val="008E376C"/>
    <w:rsid w:val="008E4C60"/>
    <w:rsid w:val="008E4DF8"/>
    <w:rsid w:val="008F5F3E"/>
    <w:rsid w:val="008F6139"/>
    <w:rsid w:val="008F7662"/>
    <w:rsid w:val="0090030D"/>
    <w:rsid w:val="009261AF"/>
    <w:rsid w:val="00926AE2"/>
    <w:rsid w:val="00937CF2"/>
    <w:rsid w:val="009429C4"/>
    <w:rsid w:val="009545CA"/>
    <w:rsid w:val="00956698"/>
    <w:rsid w:val="00987B0D"/>
    <w:rsid w:val="00990F70"/>
    <w:rsid w:val="00997D5E"/>
    <w:rsid w:val="009B3632"/>
    <w:rsid w:val="009C2622"/>
    <w:rsid w:val="009C49A0"/>
    <w:rsid w:val="009D1EEF"/>
    <w:rsid w:val="009E18F1"/>
    <w:rsid w:val="009E29A8"/>
    <w:rsid w:val="009F4183"/>
    <w:rsid w:val="009F58EB"/>
    <w:rsid w:val="00A41DA8"/>
    <w:rsid w:val="00A51418"/>
    <w:rsid w:val="00A55304"/>
    <w:rsid w:val="00A5545F"/>
    <w:rsid w:val="00A70304"/>
    <w:rsid w:val="00A77062"/>
    <w:rsid w:val="00AB6C02"/>
    <w:rsid w:val="00B02760"/>
    <w:rsid w:val="00B07A2D"/>
    <w:rsid w:val="00B20B4B"/>
    <w:rsid w:val="00B52173"/>
    <w:rsid w:val="00B5756B"/>
    <w:rsid w:val="00B86603"/>
    <w:rsid w:val="00B94C4C"/>
    <w:rsid w:val="00B94E61"/>
    <w:rsid w:val="00B97887"/>
    <w:rsid w:val="00BB016B"/>
    <w:rsid w:val="00BC3D78"/>
    <w:rsid w:val="00C16019"/>
    <w:rsid w:val="00C257AB"/>
    <w:rsid w:val="00C34293"/>
    <w:rsid w:val="00C7670A"/>
    <w:rsid w:val="00C84EEA"/>
    <w:rsid w:val="00C86C56"/>
    <w:rsid w:val="00CE4414"/>
    <w:rsid w:val="00D27E7B"/>
    <w:rsid w:val="00D41B3C"/>
    <w:rsid w:val="00D524E2"/>
    <w:rsid w:val="00D6617A"/>
    <w:rsid w:val="00D75A23"/>
    <w:rsid w:val="00D807BA"/>
    <w:rsid w:val="00D8310E"/>
    <w:rsid w:val="00DC5ADD"/>
    <w:rsid w:val="00DD03A5"/>
    <w:rsid w:val="00DD6A25"/>
    <w:rsid w:val="00E0602E"/>
    <w:rsid w:val="00E13620"/>
    <w:rsid w:val="00E235EF"/>
    <w:rsid w:val="00E238DA"/>
    <w:rsid w:val="00E5565F"/>
    <w:rsid w:val="00E605ED"/>
    <w:rsid w:val="00E6351C"/>
    <w:rsid w:val="00E65656"/>
    <w:rsid w:val="00E675B4"/>
    <w:rsid w:val="00E71DB2"/>
    <w:rsid w:val="00E97CC7"/>
    <w:rsid w:val="00EA15D4"/>
    <w:rsid w:val="00EB50F2"/>
    <w:rsid w:val="00EB5AA0"/>
    <w:rsid w:val="00ED208F"/>
    <w:rsid w:val="00EE1BFB"/>
    <w:rsid w:val="00EE56BD"/>
    <w:rsid w:val="00F05015"/>
    <w:rsid w:val="00F17B0A"/>
    <w:rsid w:val="00F17C13"/>
    <w:rsid w:val="00F47BAF"/>
    <w:rsid w:val="00F710FA"/>
    <w:rsid w:val="00F75D0F"/>
    <w:rsid w:val="00F82F49"/>
    <w:rsid w:val="00FB3B39"/>
    <w:rsid w:val="00FB5528"/>
    <w:rsid w:val="00FB5847"/>
    <w:rsid w:val="00FD4347"/>
    <w:rsid w:val="00FE520B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DA8B0"/>
  <w15:docId w15:val="{5A8352C9-BFD1-4B7E-AA41-858AD79A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61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1B1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1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1B16"/>
    <w:rPr>
      <w:sz w:val="18"/>
      <w:szCs w:val="18"/>
    </w:rPr>
  </w:style>
  <w:style w:type="paragraph" w:styleId="a8">
    <w:name w:val="List Paragraph"/>
    <w:basedOn w:val="a"/>
    <w:uiPriority w:val="34"/>
    <w:qFormat/>
    <w:rsid w:val="0066190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040B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04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181</Words>
  <Characters>1037</Characters>
  <Application>Microsoft Office Word</Application>
  <DocSecurity>0</DocSecurity>
  <Lines>8</Lines>
  <Paragraphs>2</Paragraphs>
  <ScaleCrop>false</ScaleCrop>
  <Company>PC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黄科</dc:creator>
  <cp:lastModifiedBy>hp</cp:lastModifiedBy>
  <cp:revision>62</cp:revision>
  <dcterms:created xsi:type="dcterms:W3CDTF">2020-06-22T01:27:00Z</dcterms:created>
  <dcterms:modified xsi:type="dcterms:W3CDTF">2023-03-16T10:01:00Z</dcterms:modified>
</cp:coreProperties>
</file>